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B2" w:rsidRPr="00FF7435" w:rsidRDefault="00562E63" w:rsidP="00FF7435">
      <w:pPr>
        <w:widowControl/>
        <w:spacing w:line="780" w:lineRule="exact"/>
        <w:jc w:val="center"/>
        <w:rPr>
          <w:rFonts w:ascii="黑体" w:eastAsia="黑体" w:hAnsi="宋体" w:cs="宋体"/>
          <w:b/>
          <w:color w:val="000000"/>
          <w:kern w:val="0"/>
          <w:sz w:val="36"/>
          <w:szCs w:val="36"/>
        </w:rPr>
      </w:pPr>
      <w:r w:rsidRPr="00FF7435">
        <w:rPr>
          <w:rFonts w:ascii="黑体" w:eastAsia="黑体" w:hAnsi="宋体" w:cs="宋体" w:hint="eastAsia"/>
          <w:b/>
          <w:color w:val="000000"/>
          <w:kern w:val="0"/>
          <w:sz w:val="36"/>
          <w:szCs w:val="36"/>
        </w:rPr>
        <w:t>关于举办</w:t>
      </w:r>
      <w:r w:rsidR="00D84AB2" w:rsidRPr="00FF7435">
        <w:rPr>
          <w:rFonts w:ascii="黑体" w:eastAsia="黑体" w:hAnsi="宋体" w:cs="宋体" w:hint="eastAsia"/>
          <w:b/>
          <w:bCs/>
          <w:color w:val="000000"/>
          <w:kern w:val="0"/>
          <w:sz w:val="36"/>
          <w:szCs w:val="36"/>
        </w:rPr>
        <w:t>设备油液监测技术与应用</w:t>
      </w:r>
      <w:r w:rsidR="00D84AB2" w:rsidRPr="00FF7435">
        <w:rPr>
          <w:rFonts w:ascii="黑体" w:eastAsia="黑体" w:hAnsi="宋体" w:cs="宋体" w:hint="eastAsia"/>
          <w:b/>
          <w:color w:val="000000"/>
          <w:kern w:val="0"/>
          <w:sz w:val="36"/>
          <w:szCs w:val="36"/>
        </w:rPr>
        <w:t>培训班的通知</w:t>
      </w:r>
    </w:p>
    <w:p w:rsidR="00D84AB2" w:rsidRPr="00EC0579" w:rsidRDefault="00D84AB2" w:rsidP="00E84E31">
      <w:pPr>
        <w:widowControl/>
        <w:spacing w:line="370" w:lineRule="exact"/>
        <w:jc w:val="left"/>
        <w:rPr>
          <w:rFonts w:ascii="宋体" w:hAnsi="宋体" w:cs="宋体"/>
          <w:color w:val="000000"/>
          <w:kern w:val="0"/>
          <w:sz w:val="24"/>
        </w:rPr>
      </w:pPr>
      <w:r w:rsidRPr="00EC0579">
        <w:rPr>
          <w:rFonts w:ascii="宋体" w:hAnsi="宋体" w:cs="宋体" w:hint="eastAsia"/>
          <w:b/>
          <w:bCs/>
          <w:color w:val="000000"/>
          <w:kern w:val="0"/>
          <w:sz w:val="24"/>
        </w:rPr>
        <w:t>各有关单位</w:t>
      </w:r>
      <w:r w:rsidRPr="00EC0579">
        <w:rPr>
          <w:rFonts w:ascii="宋体" w:hAnsi="宋体" w:cs="宋体" w:hint="eastAsia"/>
          <w:color w:val="000000"/>
          <w:kern w:val="0"/>
          <w:sz w:val="24"/>
        </w:rPr>
        <w:t>：</w:t>
      </w:r>
    </w:p>
    <w:p w:rsidR="00562E63" w:rsidRPr="00EC0579" w:rsidRDefault="00D84AB2" w:rsidP="00E84E31">
      <w:pPr>
        <w:widowControl/>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机械设备油液监控技术是实时状态监测维修的有效技术，是维修决策的重要依据，机械设备80%的故障与磨损有关，因此油液监测技术所得到的信息更能直接反映设备动力及传动系统的技术状态，有利于尽早发现和消除故障隐患，提前预报设备磨损故障，提高设备使用的可靠性和安全性；如果您已经发现设备有润滑方面的异常现象，从设备中提取润滑油样品进行分析，是判断故障的严重程度和故障原因的首要途径。</w:t>
      </w:r>
    </w:p>
    <w:p w:rsidR="00926ADB" w:rsidRPr="007E0767" w:rsidRDefault="00D84AB2" w:rsidP="00E84E31">
      <w:pPr>
        <w:widowControl/>
        <w:spacing w:line="370" w:lineRule="exact"/>
        <w:ind w:firstLineChars="200" w:firstLine="480"/>
        <w:jc w:val="left"/>
        <w:rPr>
          <w:rFonts w:ascii="宋体" w:hAnsi="宋体" w:cs="宋体"/>
          <w:b/>
          <w:kern w:val="0"/>
          <w:sz w:val="24"/>
        </w:rPr>
      </w:pPr>
      <w:r w:rsidRPr="00EC0579">
        <w:rPr>
          <w:rFonts w:ascii="宋体" w:hAnsi="宋体" w:cs="宋体" w:hint="eastAsia"/>
          <w:color w:val="000000"/>
          <w:kern w:val="0"/>
          <w:sz w:val="24"/>
        </w:rPr>
        <w:t>为使企业搞好设备油液监测工作，本次培训班将请有关专家</w:t>
      </w:r>
      <w:r w:rsidR="00F278B5" w:rsidRPr="00EC0579">
        <w:rPr>
          <w:rFonts w:ascii="宋体" w:hAnsi="宋体" w:cs="宋体" w:hint="eastAsia"/>
          <w:color w:val="000000"/>
          <w:kern w:val="0"/>
          <w:sz w:val="24"/>
        </w:rPr>
        <w:t>进行交互式</w:t>
      </w:r>
      <w:r w:rsidRPr="00EC0579">
        <w:rPr>
          <w:rFonts w:ascii="宋体" w:hAnsi="宋体" w:cs="宋体" w:hint="eastAsia"/>
          <w:color w:val="000000"/>
          <w:kern w:val="0"/>
          <w:sz w:val="24"/>
        </w:rPr>
        <w:t>授课、答疑，并</w:t>
      </w:r>
      <w:r w:rsidR="00F278B5" w:rsidRPr="00EC0579">
        <w:rPr>
          <w:rFonts w:ascii="宋体" w:hAnsi="宋体" w:cs="宋体" w:hint="eastAsia"/>
          <w:color w:val="000000"/>
          <w:kern w:val="0"/>
          <w:sz w:val="24"/>
        </w:rPr>
        <w:t>到</w:t>
      </w:r>
      <w:r w:rsidR="00FF73F5" w:rsidRPr="00FF73F5">
        <w:rPr>
          <w:rFonts w:ascii="宋体" w:hAnsi="宋体" w:cs="宋体" w:hint="eastAsia"/>
          <w:b/>
          <w:color w:val="000000"/>
          <w:kern w:val="0"/>
          <w:sz w:val="24"/>
        </w:rPr>
        <w:t>全</w:t>
      </w:r>
      <w:r w:rsidR="00FF73F5" w:rsidRPr="00FF73F5">
        <w:rPr>
          <w:rFonts w:ascii="Arial" w:hAnsi="Arial" w:cs="Arial"/>
          <w:b/>
          <w:color w:val="333333"/>
          <w:sz w:val="24"/>
          <w:shd w:val="clear" w:color="auto" w:fill="FFFFFF"/>
        </w:rPr>
        <w:t>球领先的检验、鉴定、测试和认证机构</w:t>
      </w:r>
      <w:r w:rsidR="00BC69F2">
        <w:rPr>
          <w:rFonts w:ascii="MS Gothic" w:hAnsi="MS Gothic" w:cs="MS Gothic" w:hint="eastAsia"/>
          <w:b/>
          <w:color w:val="000000"/>
          <w:kern w:val="0"/>
          <w:sz w:val="24"/>
        </w:rPr>
        <w:t>——</w:t>
      </w:r>
      <w:r w:rsidR="007E0767" w:rsidRPr="007E0767">
        <w:rPr>
          <w:rFonts w:ascii="宋体" w:hAnsi="宋体" w:hint="eastAsia"/>
          <w:b/>
          <w:sz w:val="24"/>
        </w:rPr>
        <w:t>SGS天津公司油品实验室</w:t>
      </w:r>
      <w:r w:rsidR="009E1E68">
        <w:rPr>
          <w:rFonts w:ascii="宋体" w:hAnsi="宋体" w:hint="eastAsia"/>
          <w:b/>
          <w:sz w:val="24"/>
        </w:rPr>
        <w:t>现场参观</w:t>
      </w:r>
      <w:r w:rsidR="005A7ECF" w:rsidRPr="005074F8">
        <w:rPr>
          <w:rFonts w:ascii="宋体" w:hAnsi="宋体" w:cs="宋体" w:hint="eastAsia"/>
          <w:b/>
          <w:kern w:val="0"/>
          <w:sz w:val="24"/>
        </w:rPr>
        <w:t>。</w:t>
      </w:r>
      <w:r w:rsidR="00EE38D7" w:rsidRPr="00EC0579">
        <w:rPr>
          <w:rFonts w:ascii="宋体" w:hAnsi="宋体" w:hint="eastAsia"/>
          <w:b/>
          <w:sz w:val="24"/>
        </w:rPr>
        <w:t>本次培训</w:t>
      </w:r>
      <w:r w:rsidR="00EE38D7" w:rsidRPr="00EC0579">
        <w:rPr>
          <w:rFonts w:ascii="宋体" w:hAnsi="宋体" w:cs="宋体" w:hint="eastAsia"/>
          <w:b/>
          <w:sz w:val="24"/>
        </w:rPr>
        <w:t>经考评通过后颁发证书。</w:t>
      </w:r>
    </w:p>
    <w:p w:rsidR="00D84AB2" w:rsidRPr="00EC0579" w:rsidRDefault="00D84AB2" w:rsidP="00E84E31">
      <w:pPr>
        <w:widowControl/>
        <w:tabs>
          <w:tab w:val="left" w:pos="1260"/>
        </w:tabs>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现将有关事项通知如下：</w:t>
      </w:r>
    </w:p>
    <w:p w:rsidR="00FF7435" w:rsidRPr="003837DB" w:rsidRDefault="00FF7435" w:rsidP="00E84E31">
      <w:pPr>
        <w:shd w:val="clear" w:color="auto" w:fill="FFFFFF"/>
        <w:spacing w:line="370" w:lineRule="exact"/>
        <w:rPr>
          <w:rFonts w:ascii="宋体" w:hAnsi="宋体"/>
          <w:b/>
          <w:sz w:val="24"/>
        </w:rPr>
      </w:pPr>
      <w:r w:rsidRPr="00EC0579">
        <w:rPr>
          <w:rFonts w:ascii="宋体" w:hAnsi="宋体" w:cs="宋体" w:hint="eastAsia"/>
          <w:b/>
          <w:color w:val="000000"/>
          <w:kern w:val="0"/>
          <w:sz w:val="24"/>
        </w:rPr>
        <w:t>一、</w:t>
      </w:r>
      <w:r w:rsidR="00D84AB2" w:rsidRPr="00EC0579">
        <w:rPr>
          <w:rFonts w:ascii="宋体" w:hAnsi="宋体" w:cs="宋体" w:hint="eastAsia"/>
          <w:b/>
          <w:color w:val="000000"/>
          <w:kern w:val="0"/>
          <w:sz w:val="24"/>
        </w:rPr>
        <w:t>时间</w:t>
      </w:r>
      <w:r w:rsidRPr="00EC0579">
        <w:rPr>
          <w:rFonts w:ascii="宋体" w:hAnsi="宋体" w:cs="宋体" w:hint="eastAsia"/>
          <w:b/>
          <w:color w:val="000000"/>
          <w:kern w:val="0"/>
          <w:sz w:val="24"/>
        </w:rPr>
        <w:t xml:space="preserve">  </w:t>
      </w:r>
      <w:smartTag w:uri="urn:schemas-microsoft-com:office:smarttags" w:element="chsdate">
        <w:smartTagPr>
          <w:attr w:name="IsROCDate" w:val="False"/>
          <w:attr w:name="IsLunarDate" w:val="False"/>
          <w:attr w:name="Day" w:val="24"/>
          <w:attr w:name="Month" w:val="9"/>
          <w:attr w:name="Year" w:val="2016"/>
        </w:smartTagPr>
        <w:r w:rsidR="004E3F6D" w:rsidRPr="002A19DC">
          <w:rPr>
            <w:rFonts w:ascii="宋体" w:hAnsi="宋体" w:cs="宋体"/>
            <w:b/>
            <w:bCs/>
            <w:color w:val="000000"/>
            <w:kern w:val="0"/>
            <w:sz w:val="24"/>
          </w:rPr>
          <w:t>20</w:t>
        </w:r>
        <w:r w:rsidR="004E3F6D" w:rsidRPr="002A19DC">
          <w:rPr>
            <w:rFonts w:ascii="宋体" w:hAnsi="宋体" w:cs="宋体" w:hint="eastAsia"/>
            <w:b/>
            <w:bCs/>
            <w:color w:val="000000"/>
            <w:kern w:val="0"/>
            <w:sz w:val="24"/>
          </w:rPr>
          <w:t>16</w:t>
        </w:r>
        <w:r w:rsidR="004E3F6D" w:rsidRPr="002A19DC">
          <w:rPr>
            <w:rFonts w:ascii="宋体" w:hAnsi="宋体" w:cs="宋体"/>
            <w:b/>
            <w:bCs/>
            <w:color w:val="000000"/>
            <w:kern w:val="0"/>
            <w:sz w:val="24"/>
          </w:rPr>
          <w:t>年</w:t>
        </w:r>
        <w:r w:rsidR="00282839">
          <w:rPr>
            <w:rStyle w:val="a6"/>
            <w:rFonts w:ascii="宋体" w:hAnsi="宋体" w:hint="eastAsia"/>
            <w:bCs w:val="0"/>
            <w:color w:val="000000"/>
            <w:sz w:val="24"/>
          </w:rPr>
          <w:t>9</w:t>
        </w:r>
        <w:r w:rsidR="004A48B2">
          <w:rPr>
            <w:rStyle w:val="a6"/>
            <w:rFonts w:ascii="宋体" w:hAnsi="宋体" w:hint="eastAsia"/>
            <w:bCs w:val="0"/>
            <w:color w:val="000000"/>
            <w:sz w:val="24"/>
          </w:rPr>
          <w:t>月</w:t>
        </w:r>
        <w:r w:rsidR="00282839">
          <w:rPr>
            <w:rStyle w:val="a6"/>
            <w:rFonts w:ascii="宋体" w:hAnsi="宋体" w:hint="eastAsia"/>
            <w:bCs w:val="0"/>
            <w:color w:val="000000"/>
            <w:sz w:val="24"/>
          </w:rPr>
          <w:t>24</w:t>
        </w:r>
        <w:r w:rsidR="003837DB" w:rsidRPr="00423C16">
          <w:rPr>
            <w:rStyle w:val="a6"/>
            <w:rFonts w:ascii="宋体" w:hAnsi="宋体" w:hint="eastAsia"/>
            <w:bCs w:val="0"/>
            <w:color w:val="000000"/>
            <w:sz w:val="24"/>
          </w:rPr>
          <w:t>日</w:t>
        </w:r>
      </w:smartTag>
      <w:r w:rsidR="003837DB" w:rsidRPr="00423C16">
        <w:rPr>
          <w:rStyle w:val="a6"/>
          <w:rFonts w:ascii="宋体" w:hAnsi="宋体" w:hint="eastAsia"/>
          <w:bCs w:val="0"/>
          <w:color w:val="000000"/>
          <w:sz w:val="24"/>
        </w:rPr>
        <w:t>－</w:t>
      </w:r>
      <w:r w:rsidR="00282839">
        <w:rPr>
          <w:rStyle w:val="a6"/>
          <w:rFonts w:ascii="宋体" w:hAnsi="宋体" w:hint="eastAsia"/>
          <w:bCs w:val="0"/>
          <w:color w:val="000000"/>
          <w:sz w:val="24"/>
        </w:rPr>
        <w:t>27</w:t>
      </w:r>
      <w:r w:rsidR="003837DB" w:rsidRPr="00423C16">
        <w:rPr>
          <w:rStyle w:val="a6"/>
          <w:rFonts w:ascii="宋体" w:hAnsi="宋体"/>
          <w:bCs w:val="0"/>
          <w:color w:val="000000"/>
          <w:sz w:val="24"/>
        </w:rPr>
        <w:t>日</w:t>
      </w:r>
      <w:r w:rsidR="003837DB" w:rsidRPr="00423C16">
        <w:rPr>
          <w:rStyle w:val="a6"/>
          <w:rFonts w:ascii="宋体" w:hAnsi="宋体" w:hint="eastAsia"/>
          <w:bCs w:val="0"/>
          <w:color w:val="000000"/>
          <w:sz w:val="24"/>
        </w:rPr>
        <w:t>，</w:t>
      </w:r>
      <w:r w:rsidR="00282839">
        <w:rPr>
          <w:rStyle w:val="a6"/>
          <w:rFonts w:ascii="宋体" w:hAnsi="宋体" w:hint="eastAsia"/>
          <w:bCs w:val="0"/>
          <w:color w:val="000000"/>
          <w:sz w:val="24"/>
        </w:rPr>
        <w:t>23</w:t>
      </w:r>
      <w:r w:rsidR="003837DB" w:rsidRPr="00423C16">
        <w:rPr>
          <w:rStyle w:val="a6"/>
          <w:rFonts w:ascii="宋体" w:hAnsi="宋体"/>
          <w:bCs w:val="0"/>
          <w:color w:val="000000"/>
          <w:sz w:val="24"/>
        </w:rPr>
        <w:t>日</w:t>
      </w:r>
      <w:r w:rsidR="003837DB">
        <w:rPr>
          <w:rStyle w:val="a6"/>
          <w:rFonts w:ascii="宋体" w:hAnsi="宋体" w:hint="eastAsia"/>
          <w:bCs w:val="0"/>
          <w:color w:val="000000"/>
          <w:sz w:val="24"/>
        </w:rPr>
        <w:t>全天</w:t>
      </w:r>
      <w:r w:rsidR="003837DB" w:rsidRPr="00423C16">
        <w:rPr>
          <w:rStyle w:val="a6"/>
          <w:rFonts w:ascii="宋体" w:hAnsi="宋体"/>
          <w:bCs w:val="0"/>
          <w:color w:val="000000"/>
          <w:sz w:val="24"/>
        </w:rPr>
        <w:t>报到</w:t>
      </w:r>
      <w:r w:rsidR="003837DB">
        <w:rPr>
          <w:rStyle w:val="a6"/>
          <w:rFonts w:ascii="宋体" w:hAnsi="宋体" w:hint="eastAsia"/>
          <w:bCs w:val="0"/>
          <w:color w:val="000000"/>
          <w:sz w:val="24"/>
        </w:rPr>
        <w:t>。</w:t>
      </w:r>
    </w:p>
    <w:p w:rsidR="00D84AB2" w:rsidRPr="00EC0579" w:rsidRDefault="00FF7435" w:rsidP="00E84E31">
      <w:pPr>
        <w:widowControl/>
        <w:spacing w:line="370" w:lineRule="exact"/>
        <w:jc w:val="left"/>
        <w:rPr>
          <w:rFonts w:ascii="宋体" w:hAnsi="宋体" w:cs="宋体"/>
          <w:color w:val="000000"/>
          <w:kern w:val="0"/>
          <w:sz w:val="24"/>
        </w:rPr>
      </w:pPr>
      <w:r w:rsidRPr="00EC0579">
        <w:rPr>
          <w:rFonts w:ascii="宋体" w:hAnsi="宋体" w:cs="宋体" w:hint="eastAsia"/>
          <w:b/>
          <w:color w:val="000000"/>
          <w:kern w:val="0"/>
          <w:sz w:val="24"/>
        </w:rPr>
        <w:t xml:space="preserve">二、地点  </w:t>
      </w:r>
      <w:r w:rsidR="00282839">
        <w:rPr>
          <w:rFonts w:ascii="宋体" w:hAnsi="宋体" w:cs="宋体" w:hint="eastAsia"/>
          <w:b/>
          <w:bCs/>
          <w:color w:val="000000"/>
          <w:kern w:val="0"/>
          <w:sz w:val="24"/>
        </w:rPr>
        <w:t>天津</w:t>
      </w:r>
    </w:p>
    <w:p w:rsidR="00FC6A31" w:rsidRPr="007713F5" w:rsidRDefault="00E412BB" w:rsidP="00E84E31">
      <w:pPr>
        <w:widowControl/>
        <w:tabs>
          <w:tab w:val="left" w:pos="1980"/>
        </w:tabs>
        <w:spacing w:line="370" w:lineRule="exact"/>
        <w:jc w:val="left"/>
        <w:rPr>
          <w:rFonts w:ascii="宋体" w:hAnsi="宋体" w:cs="宋体"/>
          <w:b/>
          <w:color w:val="000000"/>
          <w:kern w:val="0"/>
          <w:sz w:val="24"/>
        </w:rPr>
      </w:pPr>
      <w:r>
        <w:rPr>
          <w:rFonts w:ascii="宋体" w:hAnsi="宋体" w:cs="宋体" w:hint="eastAsia"/>
          <w:b/>
          <w:color w:val="000000"/>
          <w:kern w:val="0"/>
          <w:sz w:val="24"/>
        </w:rPr>
        <w:t>三</w:t>
      </w:r>
      <w:r w:rsidRPr="00EC0579">
        <w:rPr>
          <w:rFonts w:ascii="宋体" w:hAnsi="宋体" w:cs="宋体" w:hint="eastAsia"/>
          <w:b/>
          <w:color w:val="000000"/>
          <w:kern w:val="0"/>
          <w:sz w:val="24"/>
        </w:rPr>
        <w:t>、</w:t>
      </w:r>
      <w:r w:rsidR="00FC6A31">
        <w:rPr>
          <w:rFonts w:ascii="宋体" w:hAnsi="宋体" w:cs="宋体" w:hint="eastAsia"/>
          <w:b/>
          <w:color w:val="000000"/>
          <w:kern w:val="0"/>
          <w:sz w:val="24"/>
        </w:rPr>
        <w:t>培训</w:t>
      </w:r>
      <w:r w:rsidR="00FC6A31" w:rsidRPr="007713F5">
        <w:rPr>
          <w:rFonts w:ascii="宋体" w:hAnsi="宋体" w:cs="宋体" w:hint="eastAsia"/>
          <w:b/>
          <w:color w:val="000000"/>
          <w:kern w:val="0"/>
          <w:sz w:val="24"/>
        </w:rPr>
        <w:t>内容</w:t>
      </w:r>
    </w:p>
    <w:p w:rsidR="00FC6A31" w:rsidRPr="007713F5" w:rsidRDefault="00FC6A31" w:rsidP="00E84E31">
      <w:pPr>
        <w:spacing w:line="370" w:lineRule="exact"/>
        <w:ind w:left="472" w:hangingChars="196" w:hanging="472"/>
        <w:rPr>
          <w:rFonts w:ascii="宋体" w:hAnsi="宋体"/>
          <w:sz w:val="24"/>
        </w:rPr>
      </w:pPr>
      <w:r w:rsidRPr="007713F5">
        <w:rPr>
          <w:rFonts w:ascii="宋体" w:hAnsi="宋体" w:hint="eastAsia"/>
          <w:b/>
          <w:sz w:val="24"/>
        </w:rPr>
        <w:t>（一）润滑油监测的意义</w:t>
      </w:r>
      <w:r w:rsidRPr="007713F5">
        <w:rPr>
          <w:rFonts w:ascii="宋体" w:hAnsi="宋体" w:hint="eastAsia"/>
          <w:sz w:val="24"/>
        </w:rPr>
        <w:cr/>
        <w:t>1.装备的维修方式及其发展</w:t>
      </w:r>
      <w:r w:rsidRPr="007713F5">
        <w:rPr>
          <w:rFonts w:ascii="宋体" w:hAnsi="宋体" w:hint="eastAsia"/>
          <w:sz w:val="24"/>
        </w:rPr>
        <w:cr/>
        <w:t>2.事后维修</w:t>
      </w:r>
      <w:r w:rsidRPr="007713F5">
        <w:rPr>
          <w:rFonts w:ascii="宋体" w:hAnsi="宋体" w:hint="eastAsia"/>
          <w:sz w:val="24"/>
        </w:rPr>
        <w:cr/>
        <w:t>3.定时维修(预防维修)</w:t>
      </w:r>
      <w:r w:rsidRPr="007713F5">
        <w:rPr>
          <w:rFonts w:ascii="宋体" w:hAnsi="宋体" w:hint="eastAsia"/>
          <w:sz w:val="24"/>
        </w:rPr>
        <w:cr/>
        <w:t>4.预测维修(视情维修)</w:t>
      </w:r>
      <w:r w:rsidRPr="007713F5">
        <w:rPr>
          <w:rFonts w:ascii="宋体" w:hAnsi="宋体" w:hint="eastAsia"/>
          <w:sz w:val="24"/>
        </w:rPr>
        <w:cr/>
        <w:t>5.主动性维护(智能维护)</w:t>
      </w:r>
    </w:p>
    <w:p w:rsidR="00FC6A31" w:rsidRPr="007713F5" w:rsidRDefault="00FC6A31" w:rsidP="00E84E31">
      <w:pPr>
        <w:spacing w:line="370" w:lineRule="exact"/>
        <w:ind w:left="472" w:hangingChars="196" w:hanging="472"/>
        <w:rPr>
          <w:rFonts w:ascii="宋体" w:hAnsi="宋体"/>
          <w:sz w:val="24"/>
        </w:rPr>
      </w:pPr>
      <w:r w:rsidRPr="007713F5">
        <w:rPr>
          <w:rFonts w:ascii="宋体" w:hAnsi="宋体" w:hint="eastAsia"/>
          <w:b/>
          <w:sz w:val="24"/>
        </w:rPr>
        <w:t>（二）润滑油失效及影响</w:t>
      </w:r>
      <w:r w:rsidRPr="007713F5">
        <w:rPr>
          <w:rFonts w:ascii="宋体" w:hAnsi="宋体" w:hint="eastAsia"/>
          <w:sz w:val="24"/>
        </w:rPr>
        <w:cr/>
        <w:t>1.润滑油的作用</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2.润滑油的组成</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3.润滑油失效的基本机理</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4.氧化失效</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5.水分污染</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6.固体颗粒污染</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7.油液污染控制的重要性</w:t>
      </w:r>
    </w:p>
    <w:p w:rsidR="00FC6A31" w:rsidRPr="007713F5" w:rsidRDefault="00FC6A31" w:rsidP="00E84E31">
      <w:pPr>
        <w:spacing w:line="370" w:lineRule="exact"/>
        <w:ind w:left="472" w:hangingChars="196" w:hanging="472"/>
        <w:rPr>
          <w:rFonts w:ascii="宋体" w:hAnsi="宋体"/>
          <w:sz w:val="24"/>
        </w:rPr>
      </w:pPr>
      <w:r w:rsidRPr="007713F5">
        <w:rPr>
          <w:rFonts w:ascii="宋体" w:hAnsi="宋体" w:hint="eastAsia"/>
          <w:b/>
          <w:sz w:val="24"/>
        </w:rPr>
        <w:t>（三）润滑油监测的主要技术</w:t>
      </w:r>
      <w:r w:rsidRPr="007713F5">
        <w:rPr>
          <w:rFonts w:ascii="宋体" w:hAnsi="宋体" w:hint="eastAsia"/>
          <w:sz w:val="24"/>
        </w:rPr>
        <w:cr/>
        <w:t>1.理化性能分析</w:t>
      </w:r>
    </w:p>
    <w:p w:rsidR="00FC6A31" w:rsidRPr="007713F5" w:rsidRDefault="00FC6A31" w:rsidP="00E84E31">
      <w:pPr>
        <w:spacing w:line="370" w:lineRule="exact"/>
        <w:ind w:firstLineChars="200" w:firstLine="480"/>
        <w:rPr>
          <w:rFonts w:ascii="宋体" w:hAnsi="宋体"/>
          <w:sz w:val="24"/>
        </w:rPr>
      </w:pPr>
      <w:r w:rsidRPr="007713F5">
        <w:rPr>
          <w:rFonts w:ascii="宋体" w:hAnsi="宋体" w:hint="eastAsia"/>
          <w:sz w:val="24"/>
        </w:rPr>
        <w:t>2.油液颗粒检测技术</w:t>
      </w:r>
    </w:p>
    <w:p w:rsidR="00FC6A31" w:rsidRPr="007713F5" w:rsidRDefault="00FC6A31" w:rsidP="00E84E31">
      <w:pPr>
        <w:widowControl/>
        <w:tabs>
          <w:tab w:val="left" w:pos="1980"/>
        </w:tabs>
        <w:spacing w:line="370" w:lineRule="exact"/>
        <w:ind w:leftChars="222" w:left="466"/>
        <w:jc w:val="left"/>
        <w:rPr>
          <w:rFonts w:ascii="宋体" w:hAnsi="宋体" w:cs="宋体"/>
          <w:b/>
          <w:color w:val="000000"/>
          <w:kern w:val="0"/>
          <w:sz w:val="24"/>
        </w:rPr>
      </w:pPr>
      <w:r w:rsidRPr="007713F5">
        <w:rPr>
          <w:rFonts w:ascii="宋体" w:hAnsi="宋体" w:hint="eastAsia"/>
          <w:sz w:val="24"/>
        </w:rPr>
        <w:t>（1）颗粒的产生及危害</w:t>
      </w:r>
      <w:r w:rsidRPr="007713F5">
        <w:rPr>
          <w:rFonts w:ascii="宋体" w:hAnsi="宋体" w:hint="eastAsia"/>
          <w:sz w:val="24"/>
        </w:rPr>
        <w:cr/>
        <w:t>（2）颗粒检测方法</w:t>
      </w:r>
      <w:r w:rsidRPr="007713F5">
        <w:rPr>
          <w:rFonts w:ascii="宋体" w:hAnsi="宋体" w:hint="eastAsia"/>
          <w:sz w:val="24"/>
        </w:rPr>
        <w:cr/>
        <w:t>3.</w:t>
      </w:r>
      <w:r w:rsidRPr="007713F5">
        <w:rPr>
          <w:rFonts w:ascii="宋体" w:hAnsi="宋体" w:cs="宋体" w:hint="eastAsia"/>
          <w:color w:val="000000"/>
          <w:kern w:val="0"/>
          <w:sz w:val="24"/>
        </w:rPr>
        <w:t>光谱分析技术的定性定量分析方法</w:t>
      </w:r>
    </w:p>
    <w:p w:rsidR="00FC6A31" w:rsidRPr="007713F5" w:rsidRDefault="00FC6A31" w:rsidP="00E84E31">
      <w:pPr>
        <w:widowControl/>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（1）油液光谱分析故障诊断</w:t>
      </w:r>
    </w:p>
    <w:p w:rsidR="00FC6A31" w:rsidRPr="007713F5" w:rsidRDefault="00FC6A31" w:rsidP="00E84E31">
      <w:pPr>
        <w:widowControl/>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（2）发动机滑油光谱分析专家系统</w:t>
      </w:r>
    </w:p>
    <w:p w:rsidR="00FC6A31" w:rsidRPr="007713F5" w:rsidRDefault="00FC6A31" w:rsidP="00E84E31">
      <w:pPr>
        <w:widowControl/>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（3）设备液压污染控制实施</w:t>
      </w:r>
    </w:p>
    <w:p w:rsidR="00FC6A31" w:rsidRPr="007713F5" w:rsidRDefault="00FC6A31" w:rsidP="00E84E31">
      <w:pPr>
        <w:widowControl/>
        <w:tabs>
          <w:tab w:val="left" w:pos="1980"/>
        </w:tabs>
        <w:spacing w:line="370" w:lineRule="exact"/>
        <w:ind w:firstLineChars="196" w:firstLine="470"/>
        <w:jc w:val="left"/>
        <w:rPr>
          <w:rFonts w:ascii="宋体" w:hAnsi="宋体" w:cs="宋体"/>
          <w:bCs/>
          <w:color w:val="000000"/>
          <w:kern w:val="0"/>
          <w:sz w:val="24"/>
        </w:rPr>
      </w:pPr>
      <w:r w:rsidRPr="007713F5">
        <w:rPr>
          <w:rFonts w:ascii="宋体" w:hAnsi="宋体" w:cs="宋体" w:hint="eastAsia"/>
          <w:bCs/>
          <w:color w:val="000000"/>
          <w:kern w:val="0"/>
          <w:sz w:val="24"/>
        </w:rPr>
        <w:lastRenderedPageBreak/>
        <w:t>（4）油液性能分析的诊断方法</w:t>
      </w:r>
    </w:p>
    <w:p w:rsidR="00FC6A31" w:rsidRPr="007713F5" w:rsidRDefault="00FC6A31" w:rsidP="00E84E31">
      <w:pPr>
        <w:widowControl/>
        <w:tabs>
          <w:tab w:val="left" w:pos="1980"/>
        </w:tabs>
        <w:spacing w:line="370" w:lineRule="exact"/>
        <w:ind w:firstLineChars="196" w:firstLine="470"/>
        <w:jc w:val="left"/>
        <w:rPr>
          <w:rFonts w:ascii="宋体" w:hAnsi="宋体" w:cs="宋体"/>
          <w:b/>
          <w:color w:val="000000"/>
          <w:kern w:val="0"/>
          <w:sz w:val="24"/>
        </w:rPr>
      </w:pPr>
      <w:r w:rsidRPr="007713F5">
        <w:rPr>
          <w:rFonts w:ascii="宋体" w:hAnsi="宋体" w:cs="宋体" w:hint="eastAsia"/>
          <w:bCs/>
          <w:color w:val="000000"/>
          <w:kern w:val="0"/>
          <w:sz w:val="24"/>
        </w:rPr>
        <w:t>4.</w:t>
      </w:r>
      <w:r w:rsidRPr="007713F5">
        <w:rPr>
          <w:rFonts w:ascii="宋体" w:hAnsi="宋体" w:cs="宋体" w:hint="eastAsia"/>
          <w:color w:val="000000"/>
          <w:kern w:val="0"/>
          <w:sz w:val="24"/>
        </w:rPr>
        <w:t>铁谱分析技术的定性定量分析方法</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（1）铁谱分析的目标</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（2）铁谱技术中的定量分析方法</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（3）铁谱技术中的定性分析方法</w:t>
      </w:r>
    </w:p>
    <w:p w:rsidR="00FC6A31" w:rsidRPr="007713F5" w:rsidRDefault="00FC6A31" w:rsidP="00E84E31">
      <w:pPr>
        <w:widowControl/>
        <w:tabs>
          <w:tab w:val="left" w:pos="1980"/>
        </w:tabs>
        <w:spacing w:line="370" w:lineRule="exact"/>
        <w:ind w:firstLineChars="196" w:firstLine="470"/>
        <w:jc w:val="left"/>
        <w:rPr>
          <w:rFonts w:ascii="宋体" w:hAnsi="宋体" w:cs="宋体"/>
          <w:color w:val="000000"/>
          <w:kern w:val="0"/>
          <w:sz w:val="24"/>
        </w:rPr>
      </w:pPr>
      <w:r w:rsidRPr="007713F5">
        <w:rPr>
          <w:rFonts w:ascii="宋体" w:hAnsi="宋体" w:cs="宋体" w:hint="eastAsia"/>
          <w:color w:val="000000"/>
          <w:kern w:val="0"/>
          <w:sz w:val="24"/>
        </w:rPr>
        <w:t>（4）铁谱技术定量和定性方法的不足与改进</w:t>
      </w:r>
    </w:p>
    <w:p w:rsidR="00FC6A31" w:rsidRDefault="00FC6A31" w:rsidP="00E84E31">
      <w:pPr>
        <w:widowControl/>
        <w:tabs>
          <w:tab w:val="left" w:pos="1980"/>
        </w:tabs>
        <w:spacing w:line="370" w:lineRule="exact"/>
        <w:ind w:firstLineChars="196" w:firstLine="470"/>
        <w:jc w:val="left"/>
        <w:rPr>
          <w:rFonts w:ascii="宋体" w:hAnsi="宋体" w:cs="宋体"/>
          <w:color w:val="000000"/>
          <w:kern w:val="0"/>
          <w:sz w:val="24"/>
        </w:rPr>
      </w:pPr>
      <w:r w:rsidRPr="007713F5">
        <w:rPr>
          <w:rFonts w:ascii="宋体" w:hAnsi="宋体" w:cs="宋体" w:hint="eastAsia"/>
          <w:color w:val="000000"/>
          <w:kern w:val="0"/>
          <w:sz w:val="24"/>
        </w:rPr>
        <w:t>5.光谱与铁谱分析方法的配合使用</w:t>
      </w:r>
    </w:p>
    <w:p w:rsidR="00FC6A31" w:rsidRPr="00D94B6A" w:rsidRDefault="00FC6A31" w:rsidP="00E84E31">
      <w:pPr>
        <w:widowControl/>
        <w:tabs>
          <w:tab w:val="left" w:pos="1980"/>
        </w:tabs>
        <w:spacing w:line="37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6.</w:t>
      </w:r>
      <w:r w:rsidRPr="00D94B6A">
        <w:rPr>
          <w:rFonts w:ascii="宋体" w:hAnsi="宋体" w:cs="宋体" w:hint="eastAsia"/>
          <w:color w:val="000000"/>
          <w:kern w:val="0"/>
          <w:sz w:val="24"/>
        </w:rPr>
        <w:t>国外最新油液监测技术发展现状及趋势</w:t>
      </w:r>
    </w:p>
    <w:p w:rsidR="00FC6A31" w:rsidRPr="00D94B6A" w:rsidRDefault="00FC6A31" w:rsidP="00E84E31">
      <w:pPr>
        <w:widowControl/>
        <w:tabs>
          <w:tab w:val="left" w:pos="1980"/>
        </w:tabs>
        <w:spacing w:line="37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7</w:t>
      </w:r>
      <w:r w:rsidRPr="00D94B6A">
        <w:rPr>
          <w:rFonts w:ascii="宋体" w:hAnsi="宋体" w:cs="宋体" w:hint="eastAsia"/>
          <w:color w:val="000000"/>
          <w:kern w:val="0"/>
          <w:sz w:val="24"/>
        </w:rPr>
        <w:t>.最新油液监测国际标准ISO18436-4</w:t>
      </w:r>
      <w:r>
        <w:rPr>
          <w:rFonts w:ascii="宋体" w:hAnsi="宋体" w:cs="宋体" w:hint="eastAsia"/>
          <w:color w:val="000000"/>
          <w:kern w:val="0"/>
          <w:sz w:val="24"/>
        </w:rPr>
        <w:t>、</w:t>
      </w:r>
      <w:r w:rsidRPr="00D94B6A">
        <w:rPr>
          <w:rFonts w:ascii="宋体" w:hAnsi="宋体" w:cs="宋体" w:hint="eastAsia"/>
          <w:color w:val="000000"/>
          <w:kern w:val="0"/>
          <w:sz w:val="24"/>
        </w:rPr>
        <w:t>ISO18436-5简介</w:t>
      </w:r>
    </w:p>
    <w:p w:rsidR="00FC6A31" w:rsidRPr="007713F5" w:rsidRDefault="00FC6A31" w:rsidP="00E84E31">
      <w:pPr>
        <w:widowControl/>
        <w:tabs>
          <w:tab w:val="left" w:pos="1980"/>
        </w:tabs>
        <w:spacing w:line="370" w:lineRule="exact"/>
        <w:jc w:val="left"/>
        <w:rPr>
          <w:rFonts w:ascii="宋体" w:hAnsi="宋体" w:cs="宋体"/>
          <w:b/>
          <w:color w:val="000000"/>
          <w:kern w:val="0"/>
          <w:sz w:val="24"/>
        </w:rPr>
      </w:pPr>
      <w:r w:rsidRPr="007713F5">
        <w:rPr>
          <w:rFonts w:ascii="宋体" w:hAnsi="宋体" w:cs="宋体" w:hint="eastAsia"/>
          <w:b/>
          <w:color w:val="000000"/>
          <w:kern w:val="0"/>
          <w:sz w:val="24"/>
        </w:rPr>
        <w:t>（四）油液监测计算机诊断和故障分析系统</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1.信息技术与油液监测</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2.油液监测数据库</w:t>
      </w:r>
    </w:p>
    <w:p w:rsidR="00FC6A31" w:rsidRPr="007713F5"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7713F5">
        <w:rPr>
          <w:rFonts w:ascii="宋体" w:hAnsi="宋体" w:cs="宋体" w:hint="eastAsia"/>
          <w:color w:val="000000"/>
          <w:kern w:val="0"/>
          <w:sz w:val="24"/>
        </w:rPr>
        <w:t>3.油液监测计算机辅助系统</w:t>
      </w:r>
    </w:p>
    <w:p w:rsidR="00FC6A31" w:rsidRPr="007713F5" w:rsidRDefault="00FC6A31" w:rsidP="00E84E31">
      <w:pPr>
        <w:widowControl/>
        <w:tabs>
          <w:tab w:val="left" w:pos="1980"/>
        </w:tabs>
        <w:spacing w:line="370" w:lineRule="exact"/>
        <w:ind w:firstLineChars="196" w:firstLine="470"/>
        <w:jc w:val="left"/>
        <w:rPr>
          <w:rFonts w:ascii="宋体" w:hAnsi="宋体" w:cs="宋体"/>
          <w:color w:val="000000"/>
          <w:kern w:val="0"/>
          <w:sz w:val="24"/>
        </w:rPr>
      </w:pPr>
      <w:r w:rsidRPr="007713F5">
        <w:rPr>
          <w:rFonts w:ascii="宋体" w:hAnsi="宋体" w:cs="宋体" w:hint="eastAsia"/>
          <w:color w:val="000000"/>
          <w:kern w:val="0"/>
          <w:sz w:val="24"/>
        </w:rPr>
        <w:t>4.油液监测中信息技术的新课题</w:t>
      </w:r>
    </w:p>
    <w:p w:rsidR="00FC6A31" w:rsidRDefault="00FC6A31" w:rsidP="00E84E31">
      <w:pPr>
        <w:widowControl/>
        <w:tabs>
          <w:tab w:val="left" w:pos="1980"/>
        </w:tabs>
        <w:spacing w:line="370" w:lineRule="exact"/>
        <w:jc w:val="left"/>
        <w:rPr>
          <w:rFonts w:ascii="宋体" w:hAnsi="宋体" w:cs="宋体"/>
          <w:b/>
          <w:color w:val="000000"/>
          <w:kern w:val="0"/>
          <w:sz w:val="24"/>
        </w:rPr>
      </w:pPr>
      <w:r w:rsidRPr="007713F5">
        <w:rPr>
          <w:rFonts w:ascii="宋体" w:hAnsi="宋体" w:cs="宋体" w:hint="eastAsia"/>
          <w:b/>
          <w:color w:val="000000"/>
          <w:kern w:val="0"/>
          <w:sz w:val="24"/>
        </w:rPr>
        <w:t>（五）油液监测与故障分析案例分析</w:t>
      </w:r>
    </w:p>
    <w:p w:rsidR="00FC6A31" w:rsidRPr="007713F5" w:rsidRDefault="00FC6A31" w:rsidP="00E84E31">
      <w:pPr>
        <w:widowControl/>
        <w:tabs>
          <w:tab w:val="left" w:pos="1980"/>
        </w:tabs>
        <w:spacing w:line="370" w:lineRule="exact"/>
        <w:jc w:val="left"/>
        <w:rPr>
          <w:rFonts w:ascii="宋体" w:hAnsi="宋体" w:cs="宋体"/>
          <w:b/>
          <w:color w:val="000000"/>
          <w:kern w:val="0"/>
          <w:sz w:val="24"/>
        </w:rPr>
      </w:pPr>
      <w:r w:rsidRPr="007713F5">
        <w:rPr>
          <w:rFonts w:ascii="宋体" w:hAnsi="宋体" w:cs="宋体" w:hint="eastAsia"/>
          <w:b/>
          <w:color w:val="000000"/>
          <w:kern w:val="0"/>
          <w:sz w:val="24"/>
        </w:rPr>
        <w:t>（六）</w:t>
      </w:r>
      <w:r>
        <w:rPr>
          <w:rFonts w:ascii="宋体" w:hAnsi="宋体" w:cs="宋体" w:hint="eastAsia"/>
          <w:b/>
          <w:color w:val="000000"/>
          <w:kern w:val="0"/>
          <w:sz w:val="24"/>
        </w:rPr>
        <w:t>油液检测实验室仪器配备方案</w:t>
      </w:r>
    </w:p>
    <w:p w:rsidR="00FC6A31" w:rsidRDefault="00FC6A31" w:rsidP="00E84E31">
      <w:pPr>
        <w:spacing w:line="370" w:lineRule="exact"/>
        <w:rPr>
          <w:rFonts w:ascii="宋体" w:hAnsi="宋体" w:cs="宋体"/>
          <w:b/>
          <w:color w:val="000000"/>
          <w:kern w:val="0"/>
          <w:sz w:val="24"/>
        </w:rPr>
      </w:pPr>
      <w:r w:rsidRPr="007713F5">
        <w:rPr>
          <w:rFonts w:ascii="宋体" w:hAnsi="宋体" w:cs="宋体" w:hint="eastAsia"/>
          <w:b/>
          <w:color w:val="000000"/>
          <w:kern w:val="0"/>
          <w:sz w:val="24"/>
        </w:rPr>
        <w:t>（</w:t>
      </w:r>
      <w:r>
        <w:rPr>
          <w:rFonts w:ascii="宋体" w:hAnsi="宋体" w:cs="宋体" w:hint="eastAsia"/>
          <w:b/>
          <w:color w:val="000000"/>
          <w:kern w:val="0"/>
          <w:sz w:val="24"/>
        </w:rPr>
        <w:t>七</w:t>
      </w:r>
      <w:r w:rsidRPr="007713F5">
        <w:rPr>
          <w:rFonts w:ascii="宋体" w:hAnsi="宋体" w:cs="宋体" w:hint="eastAsia"/>
          <w:b/>
          <w:color w:val="000000"/>
          <w:kern w:val="0"/>
          <w:sz w:val="24"/>
        </w:rPr>
        <w:t>）</w:t>
      </w:r>
      <w:r>
        <w:rPr>
          <w:rFonts w:ascii="宋体" w:hAnsi="宋体" w:cs="宋体" w:hint="eastAsia"/>
          <w:b/>
          <w:color w:val="000000"/>
          <w:kern w:val="0"/>
          <w:sz w:val="24"/>
        </w:rPr>
        <w:t>参观实验室</w:t>
      </w:r>
      <w:r>
        <w:rPr>
          <w:rFonts w:ascii="MS Gothic" w:hAnsi="MS Gothic" w:cs="MS Gothic" w:hint="eastAsia"/>
          <w:b/>
          <w:color w:val="000000"/>
          <w:kern w:val="0"/>
          <w:sz w:val="24"/>
        </w:rPr>
        <w:t>——</w:t>
      </w:r>
      <w:r w:rsidRPr="007E0767">
        <w:rPr>
          <w:rFonts w:ascii="宋体" w:hAnsi="宋体" w:hint="eastAsia"/>
          <w:b/>
          <w:sz w:val="24"/>
        </w:rPr>
        <w:t>SGS天津公司油品实验室</w:t>
      </w:r>
    </w:p>
    <w:p w:rsidR="00FC6A31" w:rsidRPr="00EC0579" w:rsidRDefault="00FC6A31" w:rsidP="00E84E31">
      <w:pPr>
        <w:widowControl/>
        <w:spacing w:line="370" w:lineRule="exact"/>
        <w:jc w:val="left"/>
        <w:rPr>
          <w:rFonts w:ascii="宋体" w:hAnsi="宋体" w:cs="宋体"/>
          <w:color w:val="000000"/>
          <w:kern w:val="0"/>
          <w:sz w:val="24"/>
        </w:rPr>
      </w:pPr>
      <w:r>
        <w:rPr>
          <w:rFonts w:ascii="宋体" w:hAnsi="宋体" w:cs="宋体" w:hint="eastAsia"/>
          <w:b/>
          <w:color w:val="000000"/>
          <w:kern w:val="0"/>
          <w:sz w:val="24"/>
        </w:rPr>
        <w:t>四、</w:t>
      </w:r>
      <w:r w:rsidRPr="00EC0579">
        <w:rPr>
          <w:rFonts w:ascii="宋体" w:hAnsi="宋体" w:cs="宋体" w:hint="eastAsia"/>
          <w:b/>
          <w:color w:val="000000"/>
          <w:kern w:val="0"/>
          <w:sz w:val="24"/>
        </w:rPr>
        <w:t>培训对象</w:t>
      </w:r>
    </w:p>
    <w:p w:rsidR="00FC6A31" w:rsidRPr="00EC0579" w:rsidRDefault="00FC6A31" w:rsidP="00E84E31">
      <w:pPr>
        <w:widowControl/>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1.油液监测实验室管理人员和技术负责人；</w:t>
      </w:r>
    </w:p>
    <w:p w:rsidR="00FC6A31" w:rsidRPr="00EC0579" w:rsidRDefault="00FC6A31" w:rsidP="00E84E31">
      <w:pPr>
        <w:widowControl/>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2.设备管理与维护的负责人和技术人员；</w:t>
      </w:r>
    </w:p>
    <w:p w:rsidR="00FC6A31" w:rsidRPr="00EC0579" w:rsidRDefault="00FC6A31" w:rsidP="00E84E31">
      <w:pPr>
        <w:widowControl/>
        <w:tabs>
          <w:tab w:val="left" w:pos="1980"/>
        </w:tabs>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3.油料应用的负责人和工程技术人员；</w:t>
      </w:r>
    </w:p>
    <w:p w:rsidR="00FC6A31" w:rsidRDefault="00FC6A31" w:rsidP="00E84E31">
      <w:pPr>
        <w:spacing w:line="370" w:lineRule="exact"/>
        <w:ind w:leftChars="228" w:left="719" w:hangingChars="100" w:hanging="240"/>
        <w:rPr>
          <w:rFonts w:ascii="宋体" w:hAnsi="宋体" w:cs="宋体"/>
          <w:b/>
          <w:color w:val="000000"/>
          <w:kern w:val="0"/>
          <w:sz w:val="24"/>
        </w:rPr>
      </w:pPr>
      <w:r w:rsidRPr="00EC0579">
        <w:rPr>
          <w:rFonts w:ascii="宋体" w:hAnsi="宋体" w:cs="宋体" w:hint="eastAsia"/>
          <w:kern w:val="0"/>
          <w:sz w:val="24"/>
        </w:rPr>
        <w:t>4.</w:t>
      </w:r>
      <w:r>
        <w:rPr>
          <w:rFonts w:ascii="宋体" w:hAnsi="宋体" w:cs="宋体"/>
          <w:kern w:val="0"/>
          <w:sz w:val="24"/>
        </w:rPr>
        <w:t>各</w:t>
      </w:r>
      <w:r w:rsidRPr="00EC0579">
        <w:rPr>
          <w:rFonts w:ascii="宋体" w:hAnsi="宋体" w:cs="宋体"/>
          <w:kern w:val="0"/>
          <w:sz w:val="24"/>
        </w:rPr>
        <w:t>院校主管机电类校长、系主任、教研室主任、专业带头人、实训中心主任及骨干教师、校企合作主管部门领导及成员等。</w:t>
      </w:r>
    </w:p>
    <w:p w:rsidR="00FC6A31" w:rsidRPr="00EC0579" w:rsidRDefault="00FC6A31" w:rsidP="00E84E31">
      <w:pPr>
        <w:widowControl/>
        <w:adjustRightInd w:val="0"/>
        <w:snapToGrid w:val="0"/>
        <w:spacing w:line="370" w:lineRule="exact"/>
        <w:jc w:val="left"/>
        <w:rPr>
          <w:rFonts w:ascii="宋体" w:hAnsi="宋体" w:cs="宋体"/>
          <w:b/>
          <w:bCs/>
          <w:color w:val="000000"/>
          <w:kern w:val="0"/>
          <w:sz w:val="24"/>
        </w:rPr>
      </w:pPr>
      <w:r>
        <w:rPr>
          <w:rFonts w:ascii="宋体" w:hAnsi="宋体" w:cs="宋体" w:hint="eastAsia"/>
          <w:b/>
          <w:bCs/>
          <w:color w:val="000000"/>
          <w:kern w:val="0"/>
          <w:sz w:val="24"/>
        </w:rPr>
        <w:t>五</w:t>
      </w:r>
      <w:r w:rsidRPr="00EC0579">
        <w:rPr>
          <w:rFonts w:ascii="宋体" w:hAnsi="宋体" w:cs="宋体"/>
          <w:b/>
          <w:bCs/>
          <w:color w:val="000000"/>
          <w:kern w:val="0"/>
          <w:sz w:val="24"/>
        </w:rPr>
        <w:t>、</w:t>
      </w:r>
      <w:r w:rsidRPr="00EC0579">
        <w:rPr>
          <w:rFonts w:ascii="宋体" w:hAnsi="宋体" w:cs="宋体" w:hint="eastAsia"/>
          <w:b/>
          <w:bCs/>
          <w:color w:val="000000"/>
          <w:kern w:val="0"/>
          <w:sz w:val="24"/>
        </w:rPr>
        <w:t>专家介绍</w:t>
      </w:r>
    </w:p>
    <w:p w:rsidR="00FC6A31" w:rsidRPr="00C16F2F" w:rsidRDefault="00FC6A31" w:rsidP="00E84E31">
      <w:pPr>
        <w:widowControl/>
        <w:tabs>
          <w:tab w:val="left" w:pos="540"/>
          <w:tab w:val="left" w:pos="1080"/>
          <w:tab w:val="left" w:pos="1260"/>
          <w:tab w:val="left" w:pos="1440"/>
          <w:tab w:val="left" w:pos="1620"/>
        </w:tabs>
        <w:adjustRightInd w:val="0"/>
        <w:snapToGrid w:val="0"/>
        <w:spacing w:line="370" w:lineRule="exact"/>
        <w:ind w:firstLineChars="196" w:firstLine="472"/>
        <w:jc w:val="left"/>
        <w:rPr>
          <w:rFonts w:ascii="宋体" w:hAnsi="宋体"/>
          <w:kern w:val="0"/>
          <w:sz w:val="24"/>
        </w:rPr>
      </w:pPr>
      <w:r w:rsidRPr="00FF5AD6">
        <w:rPr>
          <w:rFonts w:ascii="宋体" w:hAnsi="宋体" w:cs="宋体" w:hint="eastAsia"/>
          <w:b/>
          <w:kern w:val="0"/>
          <w:sz w:val="24"/>
        </w:rPr>
        <w:t>周洪澍</w:t>
      </w:r>
      <w:r w:rsidRPr="00C16F2F">
        <w:rPr>
          <w:rFonts w:ascii="宋体" w:hAnsi="宋体" w:hint="eastAsia"/>
          <w:kern w:val="0"/>
          <w:sz w:val="24"/>
        </w:rPr>
        <w:t xml:space="preserve">  教授级高工、国务院特殊津贴专家、国家公派赴西德高访学者。原任国家机械工业部油品检验评定中心主任（创建人）、机械工业部广州机床研究所（现广州机械科学研究院）设备润滑与磨损状态监测中心主任（创建人）。从事科研技术工作40余年，研究领域涉及摩擦学，润滑技术，润滑油与燃料油分析检测等。尤其在设备油液监测领域有很深的造诣，蜚声国内外同行业。是国内著名的油液监测学科创建者和带头人。曾与欧美等多国摩擦学专家进行过合作研究。</w:t>
      </w:r>
    </w:p>
    <w:p w:rsidR="00FC6A31" w:rsidRPr="00C16F2F" w:rsidRDefault="00FC6A31" w:rsidP="00E84E31">
      <w:pPr>
        <w:tabs>
          <w:tab w:val="left" w:pos="1080"/>
          <w:tab w:val="left" w:pos="1260"/>
          <w:tab w:val="left" w:pos="1440"/>
          <w:tab w:val="left" w:pos="1620"/>
        </w:tabs>
        <w:spacing w:line="370" w:lineRule="exact"/>
        <w:ind w:firstLineChars="200" w:firstLine="482"/>
        <w:rPr>
          <w:rFonts w:ascii="宋体" w:hAnsi="宋体"/>
          <w:bCs/>
          <w:sz w:val="24"/>
        </w:rPr>
      </w:pPr>
      <w:r w:rsidRPr="00FF5AD6">
        <w:rPr>
          <w:rFonts w:ascii="宋体" w:hAnsi="宋体" w:hint="eastAsia"/>
          <w:b/>
          <w:bCs/>
          <w:sz w:val="24"/>
        </w:rPr>
        <w:t>高飞</w:t>
      </w:r>
      <w:r w:rsidRPr="00C16F2F">
        <w:rPr>
          <w:rFonts w:ascii="宋体" w:hAnsi="宋体" w:hint="eastAsia"/>
          <w:bCs/>
          <w:sz w:val="24"/>
        </w:rPr>
        <w:t xml:space="preserve">  中国机械工程学会设备工程研修中心 特聘讲师，</w:t>
      </w:r>
      <w:r w:rsidRPr="00C16F2F">
        <w:rPr>
          <w:rStyle w:val="15"/>
          <w:rFonts w:ascii="宋体" w:hAnsi="宋体" w:hint="eastAsia"/>
          <w:b w:val="0"/>
          <w:color w:val="000000"/>
          <w:sz w:val="24"/>
        </w:rPr>
        <w:t>中国设备管理网油液监测技术顾问；长期致力于我国企业设备润滑与技术应用领域的科学化、现代化工作，先后百余次赴各企业培训和咨询，是一位现场经验非常丰富的油液监测专家。为企业解决了许多难题。</w:t>
      </w:r>
    </w:p>
    <w:p w:rsidR="00FC6A31" w:rsidRPr="00EC0579" w:rsidRDefault="00FC6A31" w:rsidP="00E84E31">
      <w:pPr>
        <w:widowControl/>
        <w:adjustRightInd w:val="0"/>
        <w:snapToGrid w:val="0"/>
        <w:spacing w:line="370" w:lineRule="exact"/>
        <w:jc w:val="left"/>
        <w:rPr>
          <w:rFonts w:ascii="宋体" w:hAnsi="宋体" w:cs="宋体"/>
          <w:b/>
          <w:kern w:val="0"/>
          <w:sz w:val="24"/>
        </w:rPr>
      </w:pPr>
      <w:r>
        <w:rPr>
          <w:rStyle w:val="a6"/>
          <w:rFonts w:ascii="宋体" w:hAnsi="宋体" w:hint="eastAsia"/>
          <w:sz w:val="24"/>
        </w:rPr>
        <w:t>六</w:t>
      </w:r>
      <w:r w:rsidRPr="00EC0579">
        <w:rPr>
          <w:rStyle w:val="a6"/>
          <w:rFonts w:ascii="宋体" w:hAnsi="宋体"/>
          <w:sz w:val="24"/>
        </w:rPr>
        <w:t>、</w:t>
      </w:r>
      <w:r w:rsidRPr="00EC0579">
        <w:rPr>
          <w:rFonts w:ascii="宋体" w:hAnsi="宋体" w:cs="宋体" w:hint="eastAsia"/>
          <w:b/>
          <w:kern w:val="0"/>
          <w:sz w:val="24"/>
        </w:rPr>
        <w:t>颁发证书</w:t>
      </w:r>
    </w:p>
    <w:p w:rsidR="00FC6A31" w:rsidRDefault="00FC6A31" w:rsidP="00E84E31">
      <w:pPr>
        <w:widowControl/>
        <w:adjustRightInd w:val="0"/>
        <w:snapToGrid w:val="0"/>
        <w:spacing w:line="370" w:lineRule="exact"/>
        <w:ind w:firstLineChars="200" w:firstLine="480"/>
        <w:jc w:val="left"/>
        <w:rPr>
          <w:rFonts w:ascii="宋体" w:hAnsi="宋体" w:cs="宋体"/>
          <w:color w:val="000000"/>
          <w:kern w:val="0"/>
          <w:sz w:val="24"/>
        </w:rPr>
      </w:pPr>
      <w:r w:rsidRPr="00EC0579">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E412BB" w:rsidRPr="00E412BB" w:rsidRDefault="00FC6A31" w:rsidP="00E84E31">
      <w:pPr>
        <w:spacing w:line="370" w:lineRule="exact"/>
      </w:pPr>
      <w:r>
        <w:rPr>
          <w:rFonts w:ascii="宋体" w:hAnsi="宋体" w:cs="宋体" w:hint="eastAsia"/>
          <w:b/>
          <w:color w:val="000000"/>
          <w:kern w:val="0"/>
          <w:sz w:val="24"/>
        </w:rPr>
        <w:t>七、</w:t>
      </w:r>
      <w:r w:rsidR="00E412BB" w:rsidRPr="00EC0579">
        <w:rPr>
          <w:rFonts w:ascii="宋体" w:hAnsi="宋体" w:cs="宋体"/>
          <w:b/>
          <w:color w:val="000000"/>
          <w:kern w:val="0"/>
          <w:sz w:val="24"/>
        </w:rPr>
        <w:t>费用</w:t>
      </w:r>
    </w:p>
    <w:p w:rsidR="00E412BB" w:rsidRPr="00EC0579" w:rsidRDefault="00E412BB" w:rsidP="00E84E31">
      <w:pPr>
        <w:adjustRightInd w:val="0"/>
        <w:snapToGrid w:val="0"/>
        <w:spacing w:line="370" w:lineRule="exact"/>
        <w:ind w:firstLineChars="225" w:firstLine="540"/>
        <w:rPr>
          <w:rFonts w:ascii="宋体" w:hAnsi="宋体" w:cs="宋体"/>
          <w:color w:val="000000"/>
          <w:kern w:val="0"/>
          <w:sz w:val="24"/>
        </w:rPr>
      </w:pPr>
      <w:r w:rsidRPr="00EC0579">
        <w:rPr>
          <w:rFonts w:ascii="宋体" w:hAnsi="宋体" w:cs="宋体" w:hint="eastAsia"/>
          <w:kern w:val="0"/>
          <w:sz w:val="24"/>
        </w:rPr>
        <w:lastRenderedPageBreak/>
        <w:t>1.培训费3950元/人（含授课、证书、场地、资料）；</w:t>
      </w:r>
    </w:p>
    <w:p w:rsidR="003837DB" w:rsidRPr="00FC6A31" w:rsidRDefault="00E412BB" w:rsidP="00E84E31">
      <w:pPr>
        <w:widowControl/>
        <w:adjustRightInd w:val="0"/>
        <w:snapToGrid w:val="0"/>
        <w:spacing w:line="370" w:lineRule="exact"/>
        <w:ind w:firstLineChars="225" w:firstLine="540"/>
        <w:jc w:val="left"/>
        <w:rPr>
          <w:rFonts w:ascii="宋体" w:hAnsi="宋体" w:cs="宋体"/>
          <w:b/>
          <w:bCs/>
          <w:color w:val="000000"/>
          <w:kern w:val="0"/>
          <w:sz w:val="24"/>
        </w:rPr>
      </w:pPr>
      <w:r w:rsidRPr="00EC0579">
        <w:rPr>
          <w:rFonts w:ascii="宋体" w:hAnsi="宋体" w:cs="宋体" w:hint="eastAsia"/>
          <w:kern w:val="0"/>
          <w:sz w:val="24"/>
        </w:rPr>
        <w:t>2.食宿统一安排，费用自理。</w:t>
      </w:r>
    </w:p>
    <w:p w:rsidR="00FC6A31" w:rsidRPr="007713F5" w:rsidRDefault="00FC6A31" w:rsidP="00E84E31">
      <w:pPr>
        <w:widowControl/>
        <w:tabs>
          <w:tab w:val="left" w:pos="1980"/>
        </w:tabs>
        <w:spacing w:line="370" w:lineRule="exact"/>
        <w:jc w:val="left"/>
        <w:rPr>
          <w:rFonts w:ascii="宋体" w:hAnsi="宋体" w:cs="宋体"/>
          <w:color w:val="000000"/>
          <w:kern w:val="0"/>
          <w:sz w:val="24"/>
        </w:rPr>
      </w:pPr>
      <w:r>
        <w:rPr>
          <w:rFonts w:ascii="宋体" w:hAnsi="宋体" w:cs="宋体" w:hint="eastAsia"/>
          <w:b/>
          <w:color w:val="000000"/>
          <w:kern w:val="0"/>
          <w:sz w:val="24"/>
        </w:rPr>
        <w:t>八</w:t>
      </w:r>
      <w:r w:rsidR="00FF3F9B" w:rsidRPr="007713F5">
        <w:rPr>
          <w:rFonts w:ascii="宋体" w:hAnsi="宋体" w:cs="宋体" w:hint="eastAsia"/>
          <w:b/>
          <w:color w:val="000000"/>
          <w:kern w:val="0"/>
          <w:sz w:val="24"/>
        </w:rPr>
        <w:t>、</w:t>
      </w:r>
      <w:r w:rsidRPr="007713F5">
        <w:rPr>
          <w:rFonts w:ascii="宋体" w:hAnsi="宋体" w:cs="宋体"/>
          <w:b/>
          <w:color w:val="000000"/>
          <w:kern w:val="0"/>
          <w:sz w:val="24"/>
        </w:rPr>
        <w:t>联系方式</w:t>
      </w:r>
      <w:r w:rsidRPr="007713F5">
        <w:rPr>
          <w:rFonts w:ascii="宋体" w:hAnsi="宋体" w:cs="宋体"/>
          <w:color w:val="000000"/>
          <w:kern w:val="0"/>
          <w:sz w:val="24"/>
        </w:rPr>
        <w:t> </w:t>
      </w:r>
      <w:r w:rsidR="00C62254">
        <w:rPr>
          <w:rFonts w:ascii="宋体" w:hAnsi="宋体" w:cs="宋体" w:hint="eastAsia"/>
          <w:b/>
          <w:bCs/>
          <w:color w:val="000000"/>
          <w:kern w:val="0"/>
          <w:sz w:val="24"/>
        </w:rPr>
        <w:t>中国6S咨询服务中心</w:t>
      </w:r>
    </w:p>
    <w:p w:rsidR="0009605F" w:rsidRDefault="00FC6A31" w:rsidP="0009605F">
      <w:pPr>
        <w:pStyle w:val="a7"/>
        <w:spacing w:before="0" w:beforeAutospacing="0" w:after="0" w:afterAutospacing="0" w:line="370" w:lineRule="exact"/>
        <w:ind w:firstLineChars="100" w:firstLine="240"/>
      </w:pPr>
      <w:r w:rsidRPr="007713F5">
        <w:rPr>
          <w:rFonts w:hint="eastAsia"/>
        </w:rPr>
        <w:t xml:space="preserve">  手机：</w:t>
      </w:r>
      <w:r w:rsidR="0009605F">
        <w:rPr>
          <w:rFonts w:hint="eastAsia"/>
        </w:rPr>
        <w:t>13368023519</w:t>
      </w:r>
      <w:r w:rsidRPr="007713F5">
        <w:rPr>
          <w:rFonts w:hint="eastAsia"/>
        </w:rPr>
        <w:t xml:space="preserve">   </w:t>
      </w:r>
      <w:r w:rsidR="0009605F">
        <w:rPr>
          <w:rFonts w:hint="eastAsia"/>
        </w:rPr>
        <w:t xml:space="preserve"> </w:t>
      </w:r>
      <w:r w:rsidRPr="00FC6A31">
        <w:rPr>
          <w:rFonts w:hint="eastAsia"/>
        </w:rPr>
        <w:t>电子邮箱：</w:t>
      </w:r>
      <w:r w:rsidR="0009605F">
        <w:rPr>
          <w:rFonts w:hint="eastAsia"/>
        </w:rPr>
        <w:t xml:space="preserve">xywlei@126.com      </w:t>
      </w:r>
      <w:r w:rsidRPr="00FC6A31">
        <w:rPr>
          <w:rFonts w:hint="eastAsia"/>
        </w:rPr>
        <w:t>QQ：</w:t>
      </w:r>
      <w:r w:rsidR="0009605F">
        <w:rPr>
          <w:rFonts w:hint="eastAsia"/>
        </w:rPr>
        <w:t>1476510795</w:t>
      </w:r>
    </w:p>
    <w:p w:rsidR="00E412BB" w:rsidRPr="00E412BB" w:rsidRDefault="00FC6A31" w:rsidP="0009605F">
      <w:pPr>
        <w:widowControl/>
        <w:spacing w:line="370" w:lineRule="exact"/>
        <w:jc w:val="left"/>
        <w:rPr>
          <w:rFonts w:ascii="宋体" w:hAnsi="宋体" w:cs="宋体"/>
          <w:color w:val="000000"/>
          <w:kern w:val="0"/>
          <w:sz w:val="24"/>
        </w:rPr>
      </w:pPr>
      <w:r>
        <w:rPr>
          <w:rFonts w:ascii="宋体" w:hAnsi="宋体" w:cs="宋体" w:hint="eastAsia"/>
          <w:b/>
          <w:color w:val="000000"/>
          <w:kern w:val="0"/>
          <w:sz w:val="24"/>
        </w:rPr>
        <w:t>九</w:t>
      </w:r>
      <w:r w:rsidR="00E412BB" w:rsidRPr="00EC0579">
        <w:rPr>
          <w:rFonts w:ascii="宋体" w:hAnsi="宋体" w:cs="宋体"/>
          <w:b/>
          <w:color w:val="000000"/>
          <w:kern w:val="0"/>
          <w:sz w:val="24"/>
        </w:rPr>
        <w:t>、请将报名回执务必于</w:t>
      </w:r>
      <w:smartTag w:uri="urn:schemas-microsoft-com:office:smarttags" w:element="chsdate">
        <w:smartTagPr>
          <w:attr w:name="IsROCDate" w:val="False"/>
          <w:attr w:name="IsLunarDate" w:val="False"/>
          <w:attr w:name="Day" w:val="13"/>
          <w:attr w:name="Month" w:val="9"/>
          <w:attr w:name="Year" w:val="2016"/>
        </w:smartTagPr>
        <w:r w:rsidR="00282839">
          <w:rPr>
            <w:rFonts w:ascii="宋体" w:hAnsi="宋体" w:cs="宋体" w:hint="eastAsia"/>
            <w:b/>
            <w:color w:val="000000"/>
            <w:kern w:val="0"/>
            <w:sz w:val="24"/>
          </w:rPr>
          <w:t>9</w:t>
        </w:r>
        <w:r w:rsidR="00E412BB" w:rsidRPr="00EC0579">
          <w:rPr>
            <w:rFonts w:ascii="宋体" w:hAnsi="宋体" w:cs="宋体"/>
            <w:b/>
            <w:color w:val="000000"/>
            <w:kern w:val="0"/>
            <w:sz w:val="24"/>
          </w:rPr>
          <w:t>月</w:t>
        </w:r>
        <w:r w:rsidR="00E412BB">
          <w:rPr>
            <w:rFonts w:ascii="宋体" w:hAnsi="宋体" w:cs="宋体" w:hint="eastAsia"/>
            <w:b/>
            <w:color w:val="000000"/>
            <w:kern w:val="0"/>
            <w:sz w:val="24"/>
          </w:rPr>
          <w:t>1</w:t>
        </w:r>
        <w:r w:rsidR="00282839">
          <w:rPr>
            <w:rFonts w:ascii="宋体" w:hAnsi="宋体" w:cs="宋体" w:hint="eastAsia"/>
            <w:b/>
            <w:color w:val="000000"/>
            <w:kern w:val="0"/>
            <w:sz w:val="24"/>
          </w:rPr>
          <w:t>3</w:t>
        </w:r>
        <w:r w:rsidR="00E412BB">
          <w:rPr>
            <w:rFonts w:ascii="宋体" w:hAnsi="宋体" w:cs="宋体" w:hint="eastAsia"/>
            <w:b/>
            <w:color w:val="000000"/>
            <w:kern w:val="0"/>
            <w:sz w:val="24"/>
          </w:rPr>
          <w:t>日</w:t>
        </w:r>
        <w:r w:rsidR="00E412BB" w:rsidRPr="00EC0579">
          <w:rPr>
            <w:rFonts w:ascii="宋体" w:hAnsi="宋体" w:cs="宋体"/>
            <w:b/>
            <w:color w:val="000000"/>
            <w:kern w:val="0"/>
            <w:sz w:val="24"/>
          </w:rPr>
          <w:t>前</w:t>
        </w:r>
      </w:smartTag>
      <w:r w:rsidR="00E412BB" w:rsidRPr="00EC0579">
        <w:rPr>
          <w:rFonts w:ascii="宋体" w:hAnsi="宋体" w:cs="宋体"/>
          <w:b/>
          <w:color w:val="000000"/>
          <w:kern w:val="0"/>
          <w:sz w:val="24"/>
        </w:rPr>
        <w:t>经单位盖章后</w:t>
      </w:r>
      <w:r w:rsidR="00E412BB" w:rsidRPr="00EC0579">
        <w:rPr>
          <w:rFonts w:ascii="宋体" w:hAnsi="宋体" w:cs="宋体" w:hint="eastAsia"/>
          <w:b/>
          <w:color w:val="000000"/>
          <w:kern w:val="0"/>
          <w:sz w:val="24"/>
        </w:rPr>
        <w:t>邮件或</w:t>
      </w:r>
      <w:r w:rsidR="00E412BB" w:rsidRPr="00EC0579">
        <w:rPr>
          <w:rFonts w:ascii="宋体" w:hAnsi="宋体" w:cs="宋体"/>
          <w:b/>
          <w:color w:val="000000"/>
          <w:kern w:val="0"/>
          <w:sz w:val="24"/>
        </w:rPr>
        <w:t>传真到</w:t>
      </w:r>
      <w:r w:rsidR="0068114B">
        <w:rPr>
          <w:rFonts w:ascii="宋体" w:hAnsi="宋体" w:cs="宋体"/>
          <w:b/>
          <w:color w:val="000000"/>
          <w:kern w:val="0"/>
          <w:sz w:val="24"/>
        </w:rPr>
        <w:t>培训部。</w:t>
      </w:r>
      <w:r w:rsidR="00E412BB" w:rsidRPr="00EC0579">
        <w:rPr>
          <w:rFonts w:ascii="宋体" w:hAnsi="宋体" w:cs="宋体"/>
          <w:b/>
          <w:color w:val="000000"/>
          <w:kern w:val="0"/>
          <w:sz w:val="24"/>
        </w:rPr>
        <w:t>将根据报名回执通知具体报到地点。</w:t>
      </w:r>
    </w:p>
    <w:p w:rsidR="002F0BE8" w:rsidRPr="00FC6A31" w:rsidRDefault="00FC6A31" w:rsidP="00FC6A31">
      <w:pPr>
        <w:widowControl/>
        <w:spacing w:line="360" w:lineRule="exact"/>
        <w:ind w:firstLineChars="2600" w:firstLine="6240"/>
        <w:jc w:val="left"/>
        <w:rPr>
          <w:rFonts w:ascii="宋体" w:hAnsi="宋体" w:cs="宋体"/>
          <w:color w:val="000000"/>
          <w:kern w:val="0"/>
          <w:sz w:val="24"/>
        </w:rPr>
      </w:pPr>
      <w:r w:rsidRPr="00FC6A31">
        <w:rPr>
          <w:rFonts w:ascii="宋体" w:hAnsi="宋体" w:cs="宋体" w:hint="eastAsia"/>
          <w:color w:val="000000"/>
          <w:kern w:val="0"/>
          <w:sz w:val="24"/>
        </w:rPr>
        <w:t>二○</w:t>
      </w:r>
      <w:smartTag w:uri="urn:schemas-microsoft-com:office:smarttags" w:element="chsdate">
        <w:smartTagPr>
          <w:attr w:name="IsROCDate" w:val="False"/>
          <w:attr w:name="IsLunarDate" w:val="False"/>
          <w:attr w:name="Day" w:val="21"/>
          <w:attr w:name="Month" w:val="7"/>
          <w:attr w:name="Year" w:val="2016"/>
        </w:smartTagPr>
        <w:r w:rsidRPr="00FC6A31">
          <w:rPr>
            <w:rFonts w:ascii="宋体" w:hAnsi="宋体" w:cs="宋体" w:hint="eastAsia"/>
            <w:color w:val="000000"/>
            <w:kern w:val="0"/>
            <w:sz w:val="24"/>
          </w:rPr>
          <w:t>一六年七月二十一日</w:t>
        </w:r>
      </w:smartTag>
    </w:p>
    <w:p w:rsidR="00FC6A31" w:rsidRDefault="00FC6A31" w:rsidP="002F0BE8">
      <w:pPr>
        <w:widowControl/>
        <w:spacing w:line="360" w:lineRule="exact"/>
        <w:jc w:val="left"/>
        <w:rPr>
          <w:rFonts w:ascii="宋体" w:hAnsi="宋体" w:cs="宋体"/>
          <w:b/>
          <w:color w:val="000000"/>
          <w:kern w:val="0"/>
          <w:sz w:val="24"/>
        </w:rPr>
      </w:pPr>
    </w:p>
    <w:p w:rsidR="00FF3F9B" w:rsidRPr="007713F5" w:rsidRDefault="00FF3F9B" w:rsidP="00DC7079">
      <w:pPr>
        <w:widowControl/>
        <w:tabs>
          <w:tab w:val="left" w:pos="1260"/>
        </w:tabs>
        <w:spacing w:line="360" w:lineRule="exact"/>
        <w:jc w:val="left"/>
        <w:rPr>
          <w:rFonts w:ascii="宋体" w:hAnsi="宋体" w:cs="宋体"/>
          <w:b/>
          <w:color w:val="000000"/>
          <w:kern w:val="0"/>
          <w:sz w:val="24"/>
        </w:rPr>
      </w:pPr>
      <w:r w:rsidRPr="007713F5">
        <w:rPr>
          <w:rFonts w:ascii="宋体" w:hAnsi="宋体" w:cs="宋体" w:hint="eastAsia"/>
          <w:b/>
          <w:color w:val="000000"/>
          <w:kern w:val="0"/>
          <w:sz w:val="24"/>
        </w:rPr>
        <w:t>附：设备油液监测技术与应用培训班</w:t>
      </w:r>
      <w:r w:rsidRPr="007713F5">
        <w:rPr>
          <w:rFonts w:ascii="宋体" w:hAnsi="宋体" w:cs="宋体"/>
          <w:b/>
          <w:color w:val="000000"/>
          <w:kern w:val="0"/>
          <w:sz w:val="24"/>
        </w:rPr>
        <w:t>报名回执表</w:t>
      </w:r>
    </w:p>
    <w:p w:rsidR="00FF3F9B" w:rsidRPr="007713F5" w:rsidRDefault="00FF3F9B" w:rsidP="002F0BE8">
      <w:pPr>
        <w:spacing w:line="360" w:lineRule="exact"/>
        <w:rPr>
          <w:rFonts w:ascii="宋体" w:hAnsi="宋体"/>
          <w:sz w:val="24"/>
        </w:rPr>
      </w:pPr>
      <w:r w:rsidRPr="007713F5">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251803" w:rsidRPr="00BF2DCF" w:rsidTr="00630271">
        <w:trPr>
          <w:trHeight w:val="567"/>
          <w:jc w:val="center"/>
        </w:trPr>
        <w:tc>
          <w:tcPr>
            <w:tcW w:w="581"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251803" w:rsidRPr="00F924E7" w:rsidRDefault="00251803" w:rsidP="00630271">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251803" w:rsidRPr="00BF2DCF" w:rsidTr="00630271">
        <w:trPr>
          <w:trHeight w:val="567"/>
          <w:jc w:val="center"/>
        </w:trPr>
        <w:tc>
          <w:tcPr>
            <w:tcW w:w="581" w:type="pct"/>
          </w:tcPr>
          <w:p w:rsidR="00251803" w:rsidRPr="00F924E7" w:rsidRDefault="00251803" w:rsidP="00630271">
            <w:pPr>
              <w:widowControl/>
              <w:spacing w:line="320" w:lineRule="exact"/>
              <w:rPr>
                <w:rFonts w:ascii="宋体" w:hAnsi="宋体"/>
                <w:kern w:val="0"/>
                <w:sz w:val="24"/>
              </w:rPr>
            </w:pPr>
          </w:p>
        </w:tc>
        <w:tc>
          <w:tcPr>
            <w:tcW w:w="574" w:type="pct"/>
          </w:tcPr>
          <w:p w:rsidR="00251803" w:rsidRPr="00F924E7" w:rsidRDefault="00251803" w:rsidP="00630271">
            <w:pPr>
              <w:widowControl/>
              <w:spacing w:line="320" w:lineRule="exact"/>
              <w:rPr>
                <w:rFonts w:ascii="宋体" w:hAnsi="宋体"/>
                <w:kern w:val="0"/>
                <w:sz w:val="24"/>
              </w:rPr>
            </w:pPr>
          </w:p>
        </w:tc>
        <w:tc>
          <w:tcPr>
            <w:tcW w:w="654" w:type="pct"/>
          </w:tcPr>
          <w:p w:rsidR="00251803" w:rsidRPr="00F924E7" w:rsidRDefault="00251803" w:rsidP="00630271">
            <w:pPr>
              <w:widowControl/>
              <w:spacing w:line="320" w:lineRule="exact"/>
              <w:rPr>
                <w:rFonts w:ascii="宋体" w:hAnsi="宋体"/>
                <w:kern w:val="0"/>
                <w:sz w:val="24"/>
              </w:rPr>
            </w:pPr>
          </w:p>
        </w:tc>
        <w:tc>
          <w:tcPr>
            <w:tcW w:w="1210" w:type="pct"/>
          </w:tcPr>
          <w:p w:rsidR="00251803" w:rsidRPr="00F924E7" w:rsidRDefault="00251803" w:rsidP="00630271">
            <w:pPr>
              <w:widowControl/>
              <w:spacing w:line="320" w:lineRule="exact"/>
              <w:rPr>
                <w:rFonts w:ascii="宋体" w:hAnsi="宋体"/>
                <w:kern w:val="0"/>
                <w:sz w:val="24"/>
              </w:rPr>
            </w:pPr>
          </w:p>
        </w:tc>
        <w:tc>
          <w:tcPr>
            <w:tcW w:w="715" w:type="pct"/>
          </w:tcPr>
          <w:p w:rsidR="00251803" w:rsidRPr="00F924E7" w:rsidRDefault="00251803" w:rsidP="00630271">
            <w:pPr>
              <w:widowControl/>
              <w:spacing w:line="320" w:lineRule="exact"/>
              <w:rPr>
                <w:rFonts w:ascii="宋体" w:hAnsi="宋体"/>
                <w:kern w:val="0"/>
                <w:sz w:val="24"/>
              </w:rPr>
            </w:pPr>
          </w:p>
        </w:tc>
        <w:tc>
          <w:tcPr>
            <w:tcW w:w="1266" w:type="pct"/>
          </w:tcPr>
          <w:p w:rsidR="00251803" w:rsidRPr="00F924E7" w:rsidRDefault="00251803" w:rsidP="00630271">
            <w:pPr>
              <w:widowControl/>
              <w:spacing w:line="320" w:lineRule="exact"/>
              <w:rPr>
                <w:rFonts w:ascii="宋体" w:hAnsi="宋体"/>
                <w:kern w:val="0"/>
                <w:sz w:val="24"/>
              </w:rPr>
            </w:pPr>
          </w:p>
        </w:tc>
      </w:tr>
      <w:tr w:rsidR="00251803" w:rsidRPr="00BF2DCF" w:rsidTr="00630271">
        <w:trPr>
          <w:trHeight w:val="567"/>
          <w:jc w:val="center"/>
        </w:trPr>
        <w:tc>
          <w:tcPr>
            <w:tcW w:w="581" w:type="pct"/>
          </w:tcPr>
          <w:p w:rsidR="00251803" w:rsidRPr="00F924E7" w:rsidRDefault="00251803" w:rsidP="00630271">
            <w:pPr>
              <w:widowControl/>
              <w:spacing w:line="320" w:lineRule="exact"/>
              <w:rPr>
                <w:rFonts w:ascii="宋体" w:hAnsi="宋体"/>
                <w:kern w:val="0"/>
                <w:sz w:val="24"/>
              </w:rPr>
            </w:pPr>
          </w:p>
        </w:tc>
        <w:tc>
          <w:tcPr>
            <w:tcW w:w="574" w:type="pct"/>
          </w:tcPr>
          <w:p w:rsidR="00251803" w:rsidRPr="00F924E7" w:rsidRDefault="00251803" w:rsidP="00630271">
            <w:pPr>
              <w:widowControl/>
              <w:spacing w:line="320" w:lineRule="exact"/>
              <w:rPr>
                <w:rFonts w:ascii="宋体" w:hAnsi="宋体"/>
                <w:kern w:val="0"/>
                <w:sz w:val="24"/>
              </w:rPr>
            </w:pPr>
          </w:p>
        </w:tc>
        <w:tc>
          <w:tcPr>
            <w:tcW w:w="654" w:type="pct"/>
          </w:tcPr>
          <w:p w:rsidR="00251803" w:rsidRPr="00F924E7" w:rsidRDefault="00251803" w:rsidP="00630271">
            <w:pPr>
              <w:widowControl/>
              <w:spacing w:line="320" w:lineRule="exact"/>
              <w:rPr>
                <w:rFonts w:ascii="宋体" w:hAnsi="宋体"/>
                <w:kern w:val="0"/>
                <w:sz w:val="24"/>
              </w:rPr>
            </w:pPr>
          </w:p>
        </w:tc>
        <w:tc>
          <w:tcPr>
            <w:tcW w:w="1210" w:type="pct"/>
          </w:tcPr>
          <w:p w:rsidR="00251803" w:rsidRPr="00F924E7" w:rsidRDefault="00251803" w:rsidP="00630271">
            <w:pPr>
              <w:widowControl/>
              <w:spacing w:line="320" w:lineRule="exact"/>
              <w:rPr>
                <w:rFonts w:ascii="宋体" w:hAnsi="宋体"/>
                <w:kern w:val="0"/>
                <w:sz w:val="24"/>
              </w:rPr>
            </w:pPr>
          </w:p>
        </w:tc>
        <w:tc>
          <w:tcPr>
            <w:tcW w:w="715" w:type="pct"/>
          </w:tcPr>
          <w:p w:rsidR="00251803" w:rsidRPr="00F924E7" w:rsidRDefault="00251803" w:rsidP="00630271">
            <w:pPr>
              <w:widowControl/>
              <w:spacing w:line="320" w:lineRule="exact"/>
              <w:rPr>
                <w:rFonts w:ascii="宋体" w:hAnsi="宋体"/>
                <w:kern w:val="0"/>
                <w:sz w:val="24"/>
              </w:rPr>
            </w:pPr>
          </w:p>
        </w:tc>
        <w:tc>
          <w:tcPr>
            <w:tcW w:w="1266" w:type="pct"/>
          </w:tcPr>
          <w:p w:rsidR="00251803" w:rsidRPr="00F924E7" w:rsidRDefault="00251803" w:rsidP="00630271">
            <w:pPr>
              <w:widowControl/>
              <w:spacing w:line="320" w:lineRule="exact"/>
              <w:rPr>
                <w:rFonts w:ascii="宋体" w:hAnsi="宋体"/>
                <w:kern w:val="0"/>
                <w:sz w:val="24"/>
              </w:rPr>
            </w:pPr>
          </w:p>
        </w:tc>
      </w:tr>
      <w:tr w:rsidR="00251803" w:rsidRPr="00BF2DCF" w:rsidTr="00630271">
        <w:trPr>
          <w:trHeight w:val="567"/>
          <w:jc w:val="center"/>
        </w:trPr>
        <w:tc>
          <w:tcPr>
            <w:tcW w:w="581" w:type="pct"/>
          </w:tcPr>
          <w:p w:rsidR="00251803" w:rsidRPr="00F924E7" w:rsidRDefault="00251803" w:rsidP="00630271">
            <w:pPr>
              <w:widowControl/>
              <w:spacing w:line="320" w:lineRule="exact"/>
              <w:rPr>
                <w:rFonts w:ascii="宋体" w:hAnsi="宋体"/>
                <w:kern w:val="0"/>
                <w:sz w:val="24"/>
              </w:rPr>
            </w:pPr>
          </w:p>
        </w:tc>
        <w:tc>
          <w:tcPr>
            <w:tcW w:w="574" w:type="pct"/>
          </w:tcPr>
          <w:p w:rsidR="00251803" w:rsidRPr="00F924E7" w:rsidRDefault="00251803" w:rsidP="00630271">
            <w:pPr>
              <w:widowControl/>
              <w:spacing w:line="320" w:lineRule="exact"/>
              <w:rPr>
                <w:rFonts w:ascii="宋体" w:hAnsi="宋体"/>
                <w:kern w:val="0"/>
                <w:sz w:val="24"/>
              </w:rPr>
            </w:pPr>
          </w:p>
        </w:tc>
        <w:tc>
          <w:tcPr>
            <w:tcW w:w="654" w:type="pct"/>
          </w:tcPr>
          <w:p w:rsidR="00251803" w:rsidRPr="00F924E7" w:rsidRDefault="00251803" w:rsidP="00630271">
            <w:pPr>
              <w:widowControl/>
              <w:spacing w:line="320" w:lineRule="exact"/>
              <w:rPr>
                <w:rFonts w:ascii="宋体" w:hAnsi="宋体"/>
                <w:kern w:val="0"/>
                <w:sz w:val="24"/>
              </w:rPr>
            </w:pPr>
          </w:p>
        </w:tc>
        <w:tc>
          <w:tcPr>
            <w:tcW w:w="1210" w:type="pct"/>
          </w:tcPr>
          <w:p w:rsidR="00251803" w:rsidRPr="00F924E7" w:rsidRDefault="00251803" w:rsidP="00630271">
            <w:pPr>
              <w:widowControl/>
              <w:spacing w:line="320" w:lineRule="exact"/>
              <w:rPr>
                <w:rFonts w:ascii="宋体" w:hAnsi="宋体"/>
                <w:kern w:val="0"/>
                <w:sz w:val="24"/>
              </w:rPr>
            </w:pPr>
          </w:p>
        </w:tc>
        <w:tc>
          <w:tcPr>
            <w:tcW w:w="715" w:type="pct"/>
          </w:tcPr>
          <w:p w:rsidR="00251803" w:rsidRPr="00F924E7" w:rsidRDefault="00251803" w:rsidP="00630271">
            <w:pPr>
              <w:widowControl/>
              <w:spacing w:line="320" w:lineRule="exact"/>
              <w:rPr>
                <w:rFonts w:ascii="宋体" w:hAnsi="宋体"/>
                <w:kern w:val="0"/>
                <w:sz w:val="24"/>
              </w:rPr>
            </w:pPr>
          </w:p>
        </w:tc>
        <w:tc>
          <w:tcPr>
            <w:tcW w:w="1266" w:type="pct"/>
          </w:tcPr>
          <w:p w:rsidR="00251803" w:rsidRPr="00F924E7" w:rsidRDefault="00251803" w:rsidP="00630271">
            <w:pPr>
              <w:widowControl/>
              <w:spacing w:line="320" w:lineRule="exact"/>
              <w:rPr>
                <w:rFonts w:ascii="宋体" w:hAnsi="宋体"/>
                <w:kern w:val="0"/>
                <w:sz w:val="24"/>
              </w:rPr>
            </w:pPr>
          </w:p>
        </w:tc>
      </w:tr>
      <w:tr w:rsidR="00251803" w:rsidRPr="00BF2DCF" w:rsidTr="00630271">
        <w:trPr>
          <w:trHeight w:val="567"/>
          <w:jc w:val="center"/>
        </w:trPr>
        <w:tc>
          <w:tcPr>
            <w:tcW w:w="581" w:type="pct"/>
          </w:tcPr>
          <w:p w:rsidR="00251803" w:rsidRPr="00F924E7" w:rsidRDefault="00251803" w:rsidP="00630271">
            <w:pPr>
              <w:widowControl/>
              <w:spacing w:line="320" w:lineRule="exact"/>
              <w:rPr>
                <w:rFonts w:ascii="宋体" w:hAnsi="宋体"/>
                <w:kern w:val="0"/>
                <w:sz w:val="24"/>
              </w:rPr>
            </w:pPr>
          </w:p>
        </w:tc>
        <w:tc>
          <w:tcPr>
            <w:tcW w:w="574" w:type="pct"/>
          </w:tcPr>
          <w:p w:rsidR="00251803" w:rsidRPr="00F924E7" w:rsidRDefault="00251803" w:rsidP="00630271">
            <w:pPr>
              <w:widowControl/>
              <w:spacing w:line="320" w:lineRule="exact"/>
              <w:rPr>
                <w:rFonts w:ascii="宋体" w:hAnsi="宋体"/>
                <w:kern w:val="0"/>
                <w:sz w:val="24"/>
              </w:rPr>
            </w:pPr>
          </w:p>
        </w:tc>
        <w:tc>
          <w:tcPr>
            <w:tcW w:w="654" w:type="pct"/>
          </w:tcPr>
          <w:p w:rsidR="00251803" w:rsidRPr="00F924E7" w:rsidRDefault="00251803" w:rsidP="00630271">
            <w:pPr>
              <w:widowControl/>
              <w:spacing w:line="320" w:lineRule="exact"/>
              <w:rPr>
                <w:rFonts w:ascii="宋体" w:hAnsi="宋体"/>
                <w:kern w:val="0"/>
                <w:sz w:val="24"/>
              </w:rPr>
            </w:pPr>
          </w:p>
        </w:tc>
        <w:tc>
          <w:tcPr>
            <w:tcW w:w="1210" w:type="pct"/>
          </w:tcPr>
          <w:p w:rsidR="00251803" w:rsidRPr="00F924E7" w:rsidRDefault="00251803" w:rsidP="00630271">
            <w:pPr>
              <w:widowControl/>
              <w:spacing w:line="320" w:lineRule="exact"/>
              <w:rPr>
                <w:rFonts w:ascii="宋体" w:hAnsi="宋体"/>
                <w:kern w:val="0"/>
                <w:sz w:val="24"/>
              </w:rPr>
            </w:pPr>
          </w:p>
        </w:tc>
        <w:tc>
          <w:tcPr>
            <w:tcW w:w="715" w:type="pct"/>
          </w:tcPr>
          <w:p w:rsidR="00251803" w:rsidRPr="00F924E7" w:rsidRDefault="00251803" w:rsidP="00630271">
            <w:pPr>
              <w:widowControl/>
              <w:spacing w:line="320" w:lineRule="exact"/>
              <w:rPr>
                <w:rFonts w:ascii="宋体" w:hAnsi="宋体"/>
                <w:kern w:val="0"/>
                <w:sz w:val="24"/>
              </w:rPr>
            </w:pPr>
          </w:p>
        </w:tc>
        <w:tc>
          <w:tcPr>
            <w:tcW w:w="1266" w:type="pct"/>
          </w:tcPr>
          <w:p w:rsidR="00251803" w:rsidRPr="00F924E7" w:rsidRDefault="00251803" w:rsidP="00630271">
            <w:pPr>
              <w:widowControl/>
              <w:spacing w:line="320" w:lineRule="exact"/>
              <w:rPr>
                <w:rFonts w:ascii="宋体" w:hAnsi="宋体"/>
                <w:kern w:val="0"/>
                <w:sz w:val="24"/>
              </w:rPr>
            </w:pPr>
          </w:p>
        </w:tc>
      </w:tr>
      <w:tr w:rsidR="00251803" w:rsidRPr="00BF2DCF" w:rsidTr="00630271">
        <w:trPr>
          <w:trHeight w:val="567"/>
          <w:jc w:val="center"/>
        </w:trPr>
        <w:tc>
          <w:tcPr>
            <w:tcW w:w="581" w:type="pct"/>
          </w:tcPr>
          <w:p w:rsidR="00251803" w:rsidRPr="00F924E7" w:rsidRDefault="00251803" w:rsidP="00630271">
            <w:pPr>
              <w:widowControl/>
              <w:spacing w:line="320" w:lineRule="exact"/>
              <w:rPr>
                <w:rFonts w:ascii="宋体" w:hAnsi="宋体"/>
                <w:kern w:val="0"/>
                <w:sz w:val="24"/>
              </w:rPr>
            </w:pPr>
          </w:p>
        </w:tc>
        <w:tc>
          <w:tcPr>
            <w:tcW w:w="574" w:type="pct"/>
          </w:tcPr>
          <w:p w:rsidR="00251803" w:rsidRPr="00F924E7" w:rsidRDefault="00251803" w:rsidP="00630271">
            <w:pPr>
              <w:widowControl/>
              <w:spacing w:line="320" w:lineRule="exact"/>
              <w:rPr>
                <w:rFonts w:ascii="宋体" w:hAnsi="宋体"/>
                <w:kern w:val="0"/>
                <w:sz w:val="24"/>
              </w:rPr>
            </w:pPr>
          </w:p>
        </w:tc>
        <w:tc>
          <w:tcPr>
            <w:tcW w:w="654" w:type="pct"/>
          </w:tcPr>
          <w:p w:rsidR="00251803" w:rsidRPr="00F924E7" w:rsidRDefault="00251803" w:rsidP="00630271">
            <w:pPr>
              <w:widowControl/>
              <w:spacing w:line="320" w:lineRule="exact"/>
              <w:rPr>
                <w:rFonts w:ascii="宋体" w:hAnsi="宋体"/>
                <w:kern w:val="0"/>
                <w:sz w:val="24"/>
              </w:rPr>
            </w:pPr>
          </w:p>
        </w:tc>
        <w:tc>
          <w:tcPr>
            <w:tcW w:w="1210" w:type="pct"/>
          </w:tcPr>
          <w:p w:rsidR="00251803" w:rsidRPr="00F924E7" w:rsidRDefault="00251803" w:rsidP="00630271">
            <w:pPr>
              <w:widowControl/>
              <w:spacing w:line="320" w:lineRule="exact"/>
              <w:rPr>
                <w:rFonts w:ascii="宋体" w:hAnsi="宋体"/>
                <w:kern w:val="0"/>
                <w:sz w:val="24"/>
              </w:rPr>
            </w:pPr>
          </w:p>
        </w:tc>
        <w:tc>
          <w:tcPr>
            <w:tcW w:w="715" w:type="pct"/>
          </w:tcPr>
          <w:p w:rsidR="00251803" w:rsidRPr="00F924E7" w:rsidRDefault="00251803" w:rsidP="00630271">
            <w:pPr>
              <w:widowControl/>
              <w:spacing w:line="320" w:lineRule="exact"/>
              <w:rPr>
                <w:rFonts w:ascii="宋体" w:hAnsi="宋体"/>
                <w:kern w:val="0"/>
                <w:sz w:val="24"/>
              </w:rPr>
            </w:pPr>
          </w:p>
        </w:tc>
        <w:tc>
          <w:tcPr>
            <w:tcW w:w="1266" w:type="pct"/>
          </w:tcPr>
          <w:p w:rsidR="00251803" w:rsidRPr="00F924E7" w:rsidRDefault="00251803" w:rsidP="00630271">
            <w:pPr>
              <w:widowControl/>
              <w:spacing w:line="320" w:lineRule="exact"/>
              <w:rPr>
                <w:rFonts w:ascii="宋体" w:hAnsi="宋体"/>
                <w:kern w:val="0"/>
                <w:sz w:val="24"/>
              </w:rPr>
            </w:pPr>
          </w:p>
        </w:tc>
      </w:tr>
      <w:tr w:rsidR="00251803" w:rsidRPr="00BF2DCF" w:rsidTr="00630271">
        <w:trPr>
          <w:trHeight w:val="851"/>
          <w:jc w:val="center"/>
        </w:trPr>
        <w:tc>
          <w:tcPr>
            <w:tcW w:w="3734" w:type="pct"/>
            <w:gridSpan w:val="5"/>
            <w:vAlign w:val="center"/>
          </w:tcPr>
          <w:p w:rsidR="00251803" w:rsidRPr="00F924E7" w:rsidRDefault="00251803" w:rsidP="00630271">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251803" w:rsidRPr="00F924E7" w:rsidRDefault="00251803" w:rsidP="00630271">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251803" w:rsidRPr="00BF2DCF" w:rsidTr="00630271">
        <w:trPr>
          <w:trHeight w:val="1701"/>
          <w:jc w:val="center"/>
        </w:trPr>
        <w:tc>
          <w:tcPr>
            <w:tcW w:w="3734" w:type="pct"/>
            <w:gridSpan w:val="5"/>
            <w:vAlign w:val="center"/>
          </w:tcPr>
          <w:p w:rsidR="00251803" w:rsidRDefault="00251803" w:rsidP="00630271">
            <w:pPr>
              <w:spacing w:line="400" w:lineRule="exact"/>
              <w:rPr>
                <w:rFonts w:ascii="宋体" w:hAnsi="宋体"/>
                <w:sz w:val="24"/>
              </w:rPr>
            </w:pPr>
          </w:p>
          <w:p w:rsidR="00251803" w:rsidRDefault="00251803" w:rsidP="00630271">
            <w:pPr>
              <w:spacing w:line="400" w:lineRule="exact"/>
              <w:rPr>
                <w:rFonts w:ascii="宋体" w:hAnsi="宋体"/>
                <w:sz w:val="24"/>
              </w:rPr>
            </w:pPr>
          </w:p>
          <w:p w:rsidR="00251803" w:rsidRDefault="00251803" w:rsidP="00630271">
            <w:pPr>
              <w:spacing w:line="400" w:lineRule="exact"/>
              <w:rPr>
                <w:rFonts w:ascii="宋体" w:hAnsi="宋体"/>
                <w:sz w:val="24"/>
              </w:rPr>
            </w:pPr>
          </w:p>
          <w:p w:rsidR="00251803" w:rsidRPr="00392F11" w:rsidRDefault="00251803" w:rsidP="00630271">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251803" w:rsidRPr="00F924E7" w:rsidRDefault="00251803" w:rsidP="00630271">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251803" w:rsidRPr="00F924E7" w:rsidRDefault="00251803" w:rsidP="00630271">
            <w:pPr>
              <w:widowControl/>
              <w:spacing w:line="320" w:lineRule="exact"/>
              <w:ind w:firstLineChars="250" w:firstLine="600"/>
              <w:rPr>
                <w:rFonts w:ascii="宋体" w:hAnsi="宋体"/>
                <w:kern w:val="0"/>
                <w:sz w:val="24"/>
              </w:rPr>
            </w:pPr>
          </w:p>
        </w:tc>
      </w:tr>
    </w:tbl>
    <w:p w:rsidR="00D52CDE" w:rsidRPr="007713F5" w:rsidRDefault="00FF3F9B" w:rsidP="00251803">
      <w:pPr>
        <w:widowControl/>
        <w:spacing w:line="480" w:lineRule="exact"/>
        <w:ind w:right="240"/>
        <w:jc w:val="right"/>
        <w:rPr>
          <w:rFonts w:ascii="宋体" w:hAnsi="宋体"/>
          <w:kern w:val="0"/>
          <w:sz w:val="24"/>
        </w:rPr>
      </w:pPr>
      <w:r w:rsidRPr="007713F5">
        <w:rPr>
          <w:rFonts w:ascii="宋体" w:hAnsi="宋体" w:hint="eastAsia"/>
          <w:kern w:val="0"/>
          <w:sz w:val="24"/>
        </w:rPr>
        <w:t>（此表复制有效</w:t>
      </w:r>
      <w:r w:rsidRPr="007713F5">
        <w:rPr>
          <w:rFonts w:ascii="宋体" w:hAnsi="宋体"/>
          <w:kern w:val="0"/>
          <w:sz w:val="24"/>
        </w:rPr>
        <w:t>）</w:t>
      </w:r>
    </w:p>
    <w:sectPr w:rsidR="00D52CDE" w:rsidRPr="007713F5" w:rsidSect="00926ADB">
      <w:headerReference w:type="default" r:id="rId7"/>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B8F" w:rsidRDefault="00FF6B8F">
      <w:r>
        <w:separator/>
      </w:r>
    </w:p>
  </w:endnote>
  <w:endnote w:type="continuationSeparator" w:id="1">
    <w:p w:rsidR="00FF6B8F" w:rsidRDefault="00FF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B8F" w:rsidRDefault="00FF6B8F">
      <w:r>
        <w:separator/>
      </w:r>
    </w:p>
  </w:footnote>
  <w:footnote w:type="continuationSeparator" w:id="1">
    <w:p w:rsidR="00FF6B8F" w:rsidRDefault="00FF6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F2" w:rsidRDefault="000041F2" w:rsidP="006D5C4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2860"/>
    <w:multiLevelType w:val="hybridMultilevel"/>
    <w:tmpl w:val="DD48A456"/>
    <w:lvl w:ilvl="0" w:tplc="5D52778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D0109A9"/>
    <w:multiLevelType w:val="hybridMultilevel"/>
    <w:tmpl w:val="30EA0ABE"/>
    <w:lvl w:ilvl="0" w:tplc="6CF08BF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AB2"/>
    <w:rsid w:val="000041F2"/>
    <w:rsid w:val="00024AE5"/>
    <w:rsid w:val="00025D0B"/>
    <w:rsid w:val="00026C95"/>
    <w:rsid w:val="0009605F"/>
    <w:rsid w:val="000D1458"/>
    <w:rsid w:val="000E58B2"/>
    <w:rsid w:val="0011546F"/>
    <w:rsid w:val="00121DE2"/>
    <w:rsid w:val="0012553B"/>
    <w:rsid w:val="00125722"/>
    <w:rsid w:val="00143C13"/>
    <w:rsid w:val="0016043D"/>
    <w:rsid w:val="00194125"/>
    <w:rsid w:val="001A4E31"/>
    <w:rsid w:val="001B176D"/>
    <w:rsid w:val="001F45C4"/>
    <w:rsid w:val="0022261A"/>
    <w:rsid w:val="002302CE"/>
    <w:rsid w:val="0024380D"/>
    <w:rsid w:val="00251803"/>
    <w:rsid w:val="002824E3"/>
    <w:rsid w:val="00282839"/>
    <w:rsid w:val="00286483"/>
    <w:rsid w:val="002A19DC"/>
    <w:rsid w:val="002A5BC1"/>
    <w:rsid w:val="002B65DA"/>
    <w:rsid w:val="002C137A"/>
    <w:rsid w:val="002C4AB5"/>
    <w:rsid w:val="002C749D"/>
    <w:rsid w:val="002F0BE8"/>
    <w:rsid w:val="002F12A9"/>
    <w:rsid w:val="0031456B"/>
    <w:rsid w:val="003837DB"/>
    <w:rsid w:val="003A005D"/>
    <w:rsid w:val="003A2448"/>
    <w:rsid w:val="003A26F8"/>
    <w:rsid w:val="003A6CEC"/>
    <w:rsid w:val="003C274D"/>
    <w:rsid w:val="003D7618"/>
    <w:rsid w:val="003E56DF"/>
    <w:rsid w:val="004038F2"/>
    <w:rsid w:val="00412B6F"/>
    <w:rsid w:val="00436BC3"/>
    <w:rsid w:val="00440179"/>
    <w:rsid w:val="00484FD3"/>
    <w:rsid w:val="004A38F3"/>
    <w:rsid w:val="004A48B2"/>
    <w:rsid w:val="004B1F30"/>
    <w:rsid w:val="004E3F6D"/>
    <w:rsid w:val="004E7ED6"/>
    <w:rsid w:val="00502BE6"/>
    <w:rsid w:val="005074F8"/>
    <w:rsid w:val="0051780D"/>
    <w:rsid w:val="005208CF"/>
    <w:rsid w:val="005211D2"/>
    <w:rsid w:val="00523F3E"/>
    <w:rsid w:val="00527A70"/>
    <w:rsid w:val="005422EE"/>
    <w:rsid w:val="00556CE5"/>
    <w:rsid w:val="005615E8"/>
    <w:rsid w:val="00562E63"/>
    <w:rsid w:val="00565A29"/>
    <w:rsid w:val="00572D31"/>
    <w:rsid w:val="00575539"/>
    <w:rsid w:val="005A391A"/>
    <w:rsid w:val="005A4BAD"/>
    <w:rsid w:val="005A7ECF"/>
    <w:rsid w:val="005B19B9"/>
    <w:rsid w:val="005B7430"/>
    <w:rsid w:val="005D6CB2"/>
    <w:rsid w:val="00630271"/>
    <w:rsid w:val="0064246F"/>
    <w:rsid w:val="00642F51"/>
    <w:rsid w:val="00645AAA"/>
    <w:rsid w:val="00651612"/>
    <w:rsid w:val="006636B3"/>
    <w:rsid w:val="00677AF0"/>
    <w:rsid w:val="0068114B"/>
    <w:rsid w:val="006A77E6"/>
    <w:rsid w:val="006B5773"/>
    <w:rsid w:val="006C205D"/>
    <w:rsid w:val="006C3E94"/>
    <w:rsid w:val="006D5C44"/>
    <w:rsid w:val="00704179"/>
    <w:rsid w:val="00705D66"/>
    <w:rsid w:val="007068CF"/>
    <w:rsid w:val="00731DD1"/>
    <w:rsid w:val="00742E5A"/>
    <w:rsid w:val="00761F4E"/>
    <w:rsid w:val="0076558D"/>
    <w:rsid w:val="007713F5"/>
    <w:rsid w:val="007C2F59"/>
    <w:rsid w:val="007D426C"/>
    <w:rsid w:val="007D7E28"/>
    <w:rsid w:val="007E0767"/>
    <w:rsid w:val="007F14C2"/>
    <w:rsid w:val="007F23E9"/>
    <w:rsid w:val="007F3D40"/>
    <w:rsid w:val="007F5066"/>
    <w:rsid w:val="00807AE9"/>
    <w:rsid w:val="00815C1D"/>
    <w:rsid w:val="008363B5"/>
    <w:rsid w:val="00864152"/>
    <w:rsid w:val="008662DB"/>
    <w:rsid w:val="00881174"/>
    <w:rsid w:val="00897471"/>
    <w:rsid w:val="008A4E1B"/>
    <w:rsid w:val="008B121D"/>
    <w:rsid w:val="008B37ED"/>
    <w:rsid w:val="008C54B8"/>
    <w:rsid w:val="00914BD0"/>
    <w:rsid w:val="00926720"/>
    <w:rsid w:val="00926ADB"/>
    <w:rsid w:val="009664E9"/>
    <w:rsid w:val="0099560C"/>
    <w:rsid w:val="009974DA"/>
    <w:rsid w:val="009B136F"/>
    <w:rsid w:val="009B7CDB"/>
    <w:rsid w:val="009D0019"/>
    <w:rsid w:val="009E1E68"/>
    <w:rsid w:val="009F1667"/>
    <w:rsid w:val="00A31ACF"/>
    <w:rsid w:val="00A55282"/>
    <w:rsid w:val="00A6048E"/>
    <w:rsid w:val="00A74B03"/>
    <w:rsid w:val="00A801E9"/>
    <w:rsid w:val="00A80D27"/>
    <w:rsid w:val="00A845C6"/>
    <w:rsid w:val="00AB2994"/>
    <w:rsid w:val="00AD461B"/>
    <w:rsid w:val="00B01429"/>
    <w:rsid w:val="00B06AB0"/>
    <w:rsid w:val="00B16126"/>
    <w:rsid w:val="00B16B26"/>
    <w:rsid w:val="00B27FF4"/>
    <w:rsid w:val="00B4727E"/>
    <w:rsid w:val="00B61725"/>
    <w:rsid w:val="00B657B3"/>
    <w:rsid w:val="00BA64CC"/>
    <w:rsid w:val="00BB6A7B"/>
    <w:rsid w:val="00BC69F2"/>
    <w:rsid w:val="00BD05DF"/>
    <w:rsid w:val="00BD523B"/>
    <w:rsid w:val="00BF726A"/>
    <w:rsid w:val="00C0437F"/>
    <w:rsid w:val="00C16F2F"/>
    <w:rsid w:val="00C31D3F"/>
    <w:rsid w:val="00C3477B"/>
    <w:rsid w:val="00C468E8"/>
    <w:rsid w:val="00C62254"/>
    <w:rsid w:val="00C66B8E"/>
    <w:rsid w:val="00CB1FA5"/>
    <w:rsid w:val="00CC6FB1"/>
    <w:rsid w:val="00CE1B32"/>
    <w:rsid w:val="00CE4A70"/>
    <w:rsid w:val="00D03353"/>
    <w:rsid w:val="00D47196"/>
    <w:rsid w:val="00D52CDE"/>
    <w:rsid w:val="00D55278"/>
    <w:rsid w:val="00D5770E"/>
    <w:rsid w:val="00D77B0A"/>
    <w:rsid w:val="00D84AB2"/>
    <w:rsid w:val="00D94B6A"/>
    <w:rsid w:val="00D950A5"/>
    <w:rsid w:val="00DA2460"/>
    <w:rsid w:val="00DB2BAD"/>
    <w:rsid w:val="00DC7079"/>
    <w:rsid w:val="00E11347"/>
    <w:rsid w:val="00E2178F"/>
    <w:rsid w:val="00E412BB"/>
    <w:rsid w:val="00E444D0"/>
    <w:rsid w:val="00E46414"/>
    <w:rsid w:val="00E46B63"/>
    <w:rsid w:val="00E84E31"/>
    <w:rsid w:val="00E9271E"/>
    <w:rsid w:val="00E9369D"/>
    <w:rsid w:val="00EA675D"/>
    <w:rsid w:val="00EC0579"/>
    <w:rsid w:val="00EE38D7"/>
    <w:rsid w:val="00EF53FB"/>
    <w:rsid w:val="00F10EF9"/>
    <w:rsid w:val="00F26826"/>
    <w:rsid w:val="00F278B5"/>
    <w:rsid w:val="00F334EB"/>
    <w:rsid w:val="00F52A1F"/>
    <w:rsid w:val="00F640E9"/>
    <w:rsid w:val="00FA09F5"/>
    <w:rsid w:val="00FA5745"/>
    <w:rsid w:val="00FA6990"/>
    <w:rsid w:val="00FC2DDC"/>
    <w:rsid w:val="00FC6A31"/>
    <w:rsid w:val="00FF0CAB"/>
    <w:rsid w:val="00FF15DF"/>
    <w:rsid w:val="00FF3F9B"/>
    <w:rsid w:val="00FF5AD6"/>
    <w:rsid w:val="00FF6B8F"/>
    <w:rsid w:val="00FF73F5"/>
    <w:rsid w:val="00FF74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B26"/>
    <w:pPr>
      <w:widowControl w:val="0"/>
      <w:jc w:val="both"/>
    </w:pPr>
    <w:rPr>
      <w:kern w:val="2"/>
      <w:sz w:val="21"/>
      <w:szCs w:val="24"/>
    </w:rPr>
  </w:style>
  <w:style w:type="paragraph" w:styleId="3">
    <w:name w:val="heading 3"/>
    <w:basedOn w:val="a"/>
    <w:qFormat/>
    <w:rsid w:val="00D84AB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84AB2"/>
    <w:pPr>
      <w:widowControl/>
      <w:spacing w:before="100" w:beforeAutospacing="1" w:after="100" w:afterAutospacing="1"/>
      <w:jc w:val="left"/>
    </w:pPr>
    <w:rPr>
      <w:rFonts w:ascii="Verdana" w:hAnsi="Verdana" w:cs="宋体"/>
      <w:color w:val="333333"/>
      <w:kern w:val="0"/>
      <w:sz w:val="18"/>
      <w:szCs w:val="18"/>
    </w:rPr>
  </w:style>
  <w:style w:type="paragraph" w:styleId="a4">
    <w:name w:val="header"/>
    <w:basedOn w:val="a"/>
    <w:rsid w:val="00D84AB2"/>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4AB2"/>
    <w:pPr>
      <w:tabs>
        <w:tab w:val="center" w:pos="4153"/>
        <w:tab w:val="right" w:pos="8306"/>
      </w:tabs>
      <w:snapToGrid w:val="0"/>
      <w:jc w:val="left"/>
    </w:pPr>
    <w:rPr>
      <w:sz w:val="18"/>
      <w:szCs w:val="18"/>
    </w:rPr>
  </w:style>
  <w:style w:type="character" w:styleId="a6">
    <w:name w:val="Strong"/>
    <w:basedOn w:val="a0"/>
    <w:qFormat/>
    <w:rsid w:val="00FF7435"/>
    <w:rPr>
      <w:b/>
      <w:bCs/>
    </w:rPr>
  </w:style>
  <w:style w:type="paragraph" w:styleId="a7">
    <w:name w:val="Normal (Web)"/>
    <w:basedOn w:val="a"/>
    <w:rsid w:val="00FF7435"/>
    <w:pPr>
      <w:widowControl/>
      <w:spacing w:before="100" w:beforeAutospacing="1" w:after="100" w:afterAutospacing="1"/>
      <w:jc w:val="left"/>
    </w:pPr>
    <w:rPr>
      <w:rFonts w:ascii="宋体" w:hAnsi="宋体"/>
      <w:kern w:val="0"/>
      <w:sz w:val="24"/>
    </w:rPr>
  </w:style>
  <w:style w:type="paragraph" w:styleId="a8">
    <w:name w:val="Date"/>
    <w:basedOn w:val="a"/>
    <w:next w:val="a"/>
    <w:rsid w:val="00FF7435"/>
    <w:pPr>
      <w:ind w:leftChars="2500" w:left="100"/>
    </w:pPr>
  </w:style>
  <w:style w:type="character" w:styleId="a9">
    <w:name w:val="Hyperlink"/>
    <w:basedOn w:val="a0"/>
    <w:rsid w:val="001F45C4"/>
    <w:rPr>
      <w:color w:val="0000FF"/>
      <w:u w:val="single"/>
    </w:rPr>
  </w:style>
  <w:style w:type="character" w:customStyle="1" w:styleId="15">
    <w:name w:val="15"/>
    <w:basedOn w:val="a0"/>
    <w:rsid w:val="00E412BB"/>
    <w:rPr>
      <w:rFonts w:ascii="Calibri" w:hAnsi="Calibri" w:hint="default"/>
      <w:b/>
      <w:bCs/>
    </w:rPr>
  </w:style>
</w:styles>
</file>

<file path=word/webSettings.xml><?xml version="1.0" encoding="utf-8"?>
<w:webSettings xmlns:r="http://schemas.openxmlformats.org/officeDocument/2006/relationships" xmlns:w="http://schemas.openxmlformats.org/wordprocessingml/2006/main">
  <w:divs>
    <w:div w:id="847408067">
      <w:bodyDiv w:val="1"/>
      <w:marLeft w:val="0"/>
      <w:marRight w:val="0"/>
      <w:marTop w:val="0"/>
      <w:marBottom w:val="0"/>
      <w:divBdr>
        <w:top w:val="none" w:sz="0" w:space="0" w:color="auto"/>
        <w:left w:val="none" w:sz="0" w:space="0" w:color="auto"/>
        <w:bottom w:val="none" w:sz="0" w:space="0" w:color="auto"/>
        <w:right w:val="none" w:sz="0" w:space="0" w:color="auto"/>
      </w:divBdr>
    </w:div>
    <w:div w:id="1067189024">
      <w:bodyDiv w:val="1"/>
      <w:marLeft w:val="0"/>
      <w:marRight w:val="0"/>
      <w:marTop w:val="0"/>
      <w:marBottom w:val="0"/>
      <w:divBdr>
        <w:top w:val="none" w:sz="0" w:space="0" w:color="auto"/>
        <w:left w:val="none" w:sz="0" w:space="0" w:color="auto"/>
        <w:bottom w:val="none" w:sz="0" w:space="0" w:color="auto"/>
        <w:right w:val="none" w:sz="0" w:space="0" w:color="auto"/>
      </w:divBdr>
    </w:div>
    <w:div w:id="1512186468">
      <w:bodyDiv w:val="1"/>
      <w:marLeft w:val="0"/>
      <w:marRight w:val="0"/>
      <w:marTop w:val="0"/>
      <w:marBottom w:val="0"/>
      <w:divBdr>
        <w:top w:val="none" w:sz="0" w:space="0" w:color="auto"/>
        <w:left w:val="none" w:sz="0" w:space="0" w:color="auto"/>
        <w:bottom w:val="none" w:sz="0" w:space="0" w:color="auto"/>
        <w:right w:val="none" w:sz="0" w:space="0" w:color="auto"/>
      </w:divBdr>
    </w:div>
    <w:div w:id="1553882153">
      <w:bodyDiv w:val="1"/>
      <w:marLeft w:val="0"/>
      <w:marRight w:val="0"/>
      <w:marTop w:val="0"/>
      <w:marBottom w:val="0"/>
      <w:divBdr>
        <w:top w:val="none" w:sz="0" w:space="0" w:color="auto"/>
        <w:left w:val="none" w:sz="0" w:space="0" w:color="auto"/>
        <w:bottom w:val="none" w:sz="0" w:space="0" w:color="auto"/>
        <w:right w:val="none" w:sz="0" w:space="0" w:color="auto"/>
      </w:divBdr>
      <w:divsChild>
        <w:div w:id="82470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279</Words>
  <Characters>1596</Characters>
  <Application>Microsoft Office Word</Application>
  <DocSecurity>0</DocSecurity>
  <Lines>13</Lines>
  <Paragraphs>3</Paragraphs>
  <ScaleCrop>false</ScaleCrop>
  <Company>http://www.deepbbs.org</Company>
  <LinksUpToDate>false</LinksUpToDate>
  <CharactersWithSpaces>1872</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关于举办机械设备油液监测技术与应用培训班的通知</dc:title>
  <dc:creator>微软系统</dc:creator>
  <cp:lastModifiedBy>Microsoft</cp:lastModifiedBy>
  <cp:revision>4</cp:revision>
  <dcterms:created xsi:type="dcterms:W3CDTF">2016-08-02T00:57:00Z</dcterms:created>
  <dcterms:modified xsi:type="dcterms:W3CDTF">2016-08-02T01:56:00Z</dcterms:modified>
</cp:coreProperties>
</file>