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76C" w:rsidRPr="00334583" w:rsidRDefault="0074676C" w:rsidP="0074676C">
      <w:pPr>
        <w:spacing w:line="600" w:lineRule="exact"/>
        <w:jc w:val="center"/>
        <w:rPr>
          <w:rFonts w:ascii="黑体" w:eastAsia="黑体"/>
          <w:sz w:val="36"/>
          <w:szCs w:val="36"/>
        </w:rPr>
      </w:pPr>
      <w:r>
        <w:rPr>
          <w:rFonts w:ascii="黑体" w:eastAsia="黑体" w:hint="eastAsia"/>
          <w:sz w:val="36"/>
          <w:szCs w:val="36"/>
        </w:rPr>
        <w:t>关于举办</w:t>
      </w:r>
      <w:r w:rsidR="00110F98" w:rsidRPr="00424752">
        <w:rPr>
          <w:rFonts w:hint="eastAsia"/>
          <w:b/>
          <w:sz w:val="36"/>
          <w:szCs w:val="36"/>
        </w:rPr>
        <w:t>现代设备维修技术系统培训</w:t>
      </w:r>
      <w:r w:rsidR="00143B2F">
        <w:rPr>
          <w:rFonts w:hint="eastAsia"/>
          <w:b/>
          <w:sz w:val="36"/>
          <w:szCs w:val="36"/>
        </w:rPr>
        <w:t>班</w:t>
      </w:r>
      <w:r w:rsidR="00110F98">
        <w:rPr>
          <w:rFonts w:hint="eastAsia"/>
          <w:b/>
          <w:sz w:val="36"/>
          <w:szCs w:val="36"/>
        </w:rPr>
        <w:t>的</w:t>
      </w:r>
      <w:r w:rsidRPr="00334583">
        <w:rPr>
          <w:rFonts w:ascii="黑体" w:eastAsia="黑体" w:hint="eastAsia"/>
          <w:sz w:val="36"/>
          <w:szCs w:val="36"/>
        </w:rPr>
        <w:t>通知</w:t>
      </w:r>
    </w:p>
    <w:p w:rsidR="0074676C" w:rsidRPr="00B23890" w:rsidRDefault="0074676C" w:rsidP="00BC2300">
      <w:pPr>
        <w:spacing w:line="400" w:lineRule="exact"/>
        <w:rPr>
          <w:rFonts w:ascii="宋体" w:hAnsi="宋体" w:cs="宋体"/>
          <w:b/>
          <w:bCs/>
          <w:color w:val="000000"/>
          <w:kern w:val="0"/>
          <w:sz w:val="24"/>
        </w:rPr>
      </w:pPr>
      <w:r w:rsidRPr="00B23890">
        <w:rPr>
          <w:rFonts w:ascii="宋体" w:hAnsi="宋体" w:cs="宋体" w:hint="eastAsia"/>
          <w:b/>
          <w:bCs/>
          <w:color w:val="000000"/>
          <w:kern w:val="0"/>
          <w:sz w:val="24"/>
        </w:rPr>
        <w:t>各有关单位：</w:t>
      </w:r>
    </w:p>
    <w:p w:rsidR="0074676C" w:rsidRPr="00B23890" w:rsidRDefault="00143B2F" w:rsidP="00BC2300">
      <w:pPr>
        <w:spacing w:line="400" w:lineRule="exact"/>
        <w:ind w:firstLineChars="200" w:firstLine="480"/>
        <w:rPr>
          <w:rFonts w:ascii="宋体" w:hAnsi="宋体"/>
          <w:color w:val="000000"/>
          <w:sz w:val="24"/>
        </w:rPr>
      </w:pPr>
      <w:r w:rsidRPr="00B23890">
        <w:rPr>
          <w:rFonts w:ascii="宋体" w:hAnsi="宋体" w:hint="eastAsia"/>
          <w:sz w:val="24"/>
        </w:rPr>
        <w:t>新时期，先进的维修技术，建立企业设备管理与维修工作的新模式，以及设备工程理念的建立等等都在不同的企业中模索和试行当中</w:t>
      </w:r>
      <w:r w:rsidR="0060664F" w:rsidRPr="00B23890">
        <w:rPr>
          <w:rFonts w:ascii="宋体" w:hAnsi="宋体" w:hint="eastAsia"/>
          <w:sz w:val="24"/>
        </w:rPr>
        <w:t>，</w:t>
      </w:r>
      <w:r w:rsidRPr="00B23890">
        <w:rPr>
          <w:rFonts w:ascii="宋体" w:hAnsi="宋体" w:hint="eastAsia"/>
          <w:sz w:val="24"/>
        </w:rPr>
        <w:t>建立适合本企业经济类型的设备管理维修模式和方法，定位好企业的设备管理与日常维修工作，则是当前广大从事设备管理与维修工作人员面临的新的课题和急待解决的问题</w:t>
      </w:r>
      <w:r w:rsidR="0060664F" w:rsidRPr="00B23890">
        <w:rPr>
          <w:rFonts w:ascii="宋体" w:hAnsi="宋体" w:hint="eastAsia"/>
          <w:sz w:val="24"/>
        </w:rPr>
        <w:t>，</w:t>
      </w:r>
      <w:r w:rsidRPr="00B23890">
        <w:rPr>
          <w:rFonts w:ascii="宋体" w:hAnsi="宋体" w:hint="eastAsia"/>
          <w:sz w:val="24"/>
        </w:rPr>
        <w:t>也是提高设备管理和维修技术人员管理水平和素质，做一名合格设备管理、维修工程师的重要途径。为了适应新时期对设备管理与维修工作的要求，为了让各企业系统掌握先进的设备管理方法，加快高技能人才的培养，推行持证上岗制度</w:t>
      </w:r>
      <w:r w:rsidR="0060664F" w:rsidRPr="00B23890">
        <w:rPr>
          <w:rFonts w:ascii="宋体" w:hAnsi="宋体" w:hint="eastAsia"/>
          <w:sz w:val="24"/>
        </w:rPr>
        <w:t>，</w:t>
      </w:r>
      <w:r w:rsidRPr="00B23890">
        <w:rPr>
          <w:rFonts w:ascii="宋体" w:hAnsi="宋体" w:hint="eastAsia"/>
          <w:sz w:val="24"/>
        </w:rPr>
        <w:t>培训中心针对当前客观形势，结合现代管理与维修的先进经验、先进技术，使设备管理理论与维修实践相结合开展本次培训。</w:t>
      </w:r>
      <w:r w:rsidR="0076102B" w:rsidRPr="00B23890">
        <w:rPr>
          <w:rFonts w:ascii="宋体" w:hAnsi="宋体" w:hint="eastAsia"/>
          <w:b/>
          <w:color w:val="000000"/>
          <w:sz w:val="24"/>
        </w:rPr>
        <w:t>本次</w:t>
      </w:r>
      <w:r w:rsidR="00BE24F0" w:rsidRPr="00B23890">
        <w:rPr>
          <w:rFonts w:ascii="宋体" w:hAnsi="宋体" w:hint="eastAsia"/>
          <w:b/>
          <w:color w:val="000000"/>
          <w:sz w:val="24"/>
        </w:rPr>
        <w:t>培训经考评通过后颁发</w:t>
      </w:r>
      <w:r w:rsidR="0076102B" w:rsidRPr="00B23890">
        <w:rPr>
          <w:rFonts w:ascii="宋体" w:hAnsi="宋体" w:hint="eastAsia"/>
          <w:b/>
          <w:color w:val="000000"/>
          <w:sz w:val="24"/>
        </w:rPr>
        <w:t>证书。</w:t>
      </w:r>
    </w:p>
    <w:p w:rsidR="00996B1E" w:rsidRPr="00B23890" w:rsidRDefault="00996B1E" w:rsidP="00BC2300">
      <w:pPr>
        <w:shd w:val="clear" w:color="auto" w:fill="FFFFFF"/>
        <w:spacing w:line="400" w:lineRule="exact"/>
        <w:rPr>
          <w:rFonts w:ascii="宋体" w:hAnsi="宋体"/>
          <w:b/>
          <w:sz w:val="24"/>
        </w:rPr>
      </w:pPr>
      <w:r w:rsidRPr="00B23890">
        <w:rPr>
          <w:rFonts w:ascii="宋体" w:hAnsi="宋体"/>
          <w:b/>
          <w:sz w:val="24"/>
        </w:rPr>
        <w:t>一、时间</w:t>
      </w:r>
      <w:r w:rsidRPr="00B23890">
        <w:rPr>
          <w:rFonts w:ascii="宋体" w:hAnsi="宋体" w:hint="eastAsia"/>
          <w:b/>
          <w:sz w:val="24"/>
        </w:rPr>
        <w:t xml:space="preserve">  </w:t>
      </w:r>
      <w:smartTag w:uri="urn:schemas-microsoft-com:office:smarttags" w:element="chsdate">
        <w:smartTagPr>
          <w:attr w:name="IsROCDate" w:val="False"/>
          <w:attr w:name="IsLunarDate" w:val="False"/>
          <w:attr w:name="Day" w:val="22"/>
          <w:attr w:name="Month" w:val="11"/>
          <w:attr w:name="Year" w:val="2016"/>
        </w:smartTagPr>
        <w:r w:rsidRPr="00B23890">
          <w:rPr>
            <w:rFonts w:ascii="宋体" w:hAnsi="宋体"/>
            <w:b/>
            <w:sz w:val="24"/>
          </w:rPr>
          <w:t>20</w:t>
        </w:r>
        <w:r w:rsidRPr="00B23890">
          <w:rPr>
            <w:rFonts w:ascii="宋体" w:hAnsi="宋体" w:hint="eastAsia"/>
            <w:b/>
            <w:sz w:val="24"/>
          </w:rPr>
          <w:t>1</w:t>
        </w:r>
        <w:r w:rsidR="00A47463">
          <w:rPr>
            <w:rFonts w:ascii="宋体" w:hAnsi="宋体" w:hint="eastAsia"/>
            <w:b/>
            <w:sz w:val="24"/>
          </w:rPr>
          <w:t>6</w:t>
        </w:r>
        <w:r w:rsidRPr="00B23890">
          <w:rPr>
            <w:rFonts w:ascii="宋体" w:hAnsi="宋体"/>
            <w:b/>
            <w:sz w:val="24"/>
          </w:rPr>
          <w:t>年</w:t>
        </w:r>
        <w:r w:rsidR="004047AE">
          <w:rPr>
            <w:rFonts w:ascii="宋体" w:hAnsi="宋体" w:hint="eastAsia"/>
            <w:b/>
            <w:sz w:val="24"/>
          </w:rPr>
          <w:t>11</w:t>
        </w:r>
        <w:r w:rsidRPr="00B23890">
          <w:rPr>
            <w:rFonts w:ascii="宋体" w:hAnsi="宋体"/>
            <w:b/>
            <w:sz w:val="24"/>
          </w:rPr>
          <w:t>月</w:t>
        </w:r>
        <w:r w:rsidR="004047AE">
          <w:rPr>
            <w:rFonts w:ascii="宋体" w:hAnsi="宋体" w:hint="eastAsia"/>
            <w:b/>
            <w:sz w:val="24"/>
          </w:rPr>
          <w:t>22</w:t>
        </w:r>
        <w:r w:rsidRPr="00B23890">
          <w:rPr>
            <w:rFonts w:ascii="宋体" w:hAnsi="宋体" w:hint="eastAsia"/>
            <w:b/>
            <w:sz w:val="24"/>
          </w:rPr>
          <w:t>日</w:t>
        </w:r>
      </w:smartTag>
      <w:r w:rsidRPr="00B23890">
        <w:rPr>
          <w:rFonts w:ascii="宋体" w:hAnsi="宋体" w:hint="eastAsia"/>
          <w:b/>
          <w:sz w:val="24"/>
        </w:rPr>
        <w:t>－</w:t>
      </w:r>
      <w:r w:rsidR="004047AE">
        <w:rPr>
          <w:rFonts w:ascii="宋体" w:hAnsi="宋体" w:hint="eastAsia"/>
          <w:b/>
          <w:sz w:val="24"/>
        </w:rPr>
        <w:t>2</w:t>
      </w:r>
      <w:r w:rsidR="000F4887">
        <w:rPr>
          <w:rFonts w:ascii="宋体" w:hAnsi="宋体" w:hint="eastAsia"/>
          <w:b/>
          <w:sz w:val="24"/>
        </w:rPr>
        <w:t>3</w:t>
      </w:r>
      <w:r w:rsidRPr="00B23890">
        <w:rPr>
          <w:rFonts w:ascii="宋体" w:hAnsi="宋体"/>
          <w:b/>
          <w:sz w:val="24"/>
        </w:rPr>
        <w:t>日</w:t>
      </w:r>
      <w:r w:rsidRPr="00B23890">
        <w:rPr>
          <w:rFonts w:ascii="宋体" w:hAnsi="宋体" w:hint="eastAsia"/>
          <w:b/>
          <w:sz w:val="24"/>
        </w:rPr>
        <w:t>，</w:t>
      </w:r>
      <w:r w:rsidR="004047AE">
        <w:rPr>
          <w:rFonts w:ascii="宋体" w:hAnsi="宋体" w:hint="eastAsia"/>
          <w:b/>
          <w:sz w:val="24"/>
        </w:rPr>
        <w:t>21</w:t>
      </w:r>
      <w:r w:rsidRPr="00B23890">
        <w:rPr>
          <w:rFonts w:ascii="宋体" w:hAnsi="宋体"/>
          <w:b/>
          <w:sz w:val="24"/>
        </w:rPr>
        <w:t>日</w:t>
      </w:r>
      <w:r w:rsidR="003D2621">
        <w:rPr>
          <w:rFonts w:ascii="宋体" w:hAnsi="宋体" w:hint="eastAsia"/>
          <w:b/>
          <w:sz w:val="24"/>
        </w:rPr>
        <w:t>全天</w:t>
      </w:r>
      <w:r w:rsidRPr="00B23890">
        <w:rPr>
          <w:rFonts w:ascii="宋体" w:hAnsi="宋体"/>
          <w:b/>
          <w:sz w:val="24"/>
        </w:rPr>
        <w:t>报到</w:t>
      </w:r>
      <w:r w:rsidR="003D2621">
        <w:rPr>
          <w:rFonts w:ascii="宋体" w:hAnsi="宋体" w:hint="eastAsia"/>
          <w:b/>
          <w:sz w:val="24"/>
        </w:rPr>
        <w:t>。</w:t>
      </w:r>
    </w:p>
    <w:p w:rsidR="00996B1E" w:rsidRPr="00B23890" w:rsidRDefault="00996B1E" w:rsidP="00BC2300">
      <w:pPr>
        <w:shd w:val="clear" w:color="auto" w:fill="FFFFFF"/>
        <w:spacing w:line="400" w:lineRule="exact"/>
        <w:rPr>
          <w:rFonts w:ascii="宋体" w:hAnsi="宋体"/>
          <w:b/>
          <w:sz w:val="24"/>
        </w:rPr>
      </w:pPr>
      <w:r w:rsidRPr="00B23890">
        <w:rPr>
          <w:rFonts w:ascii="宋体" w:hAnsi="宋体" w:hint="eastAsia"/>
          <w:b/>
          <w:sz w:val="24"/>
        </w:rPr>
        <w:t xml:space="preserve">二、地点  </w:t>
      </w:r>
      <w:r w:rsidR="004047AE">
        <w:rPr>
          <w:rFonts w:ascii="宋体" w:hAnsi="宋体" w:hint="eastAsia"/>
          <w:b/>
          <w:bCs/>
          <w:sz w:val="24"/>
        </w:rPr>
        <w:t>贵州</w:t>
      </w:r>
      <w:r w:rsidR="006D417C" w:rsidRPr="00D52988">
        <w:rPr>
          <w:rFonts w:ascii="宋体" w:hAnsi="宋体" w:cs="宋体" w:hint="eastAsia"/>
          <w:b/>
          <w:bCs/>
          <w:color w:val="000000"/>
          <w:kern w:val="0"/>
          <w:sz w:val="24"/>
        </w:rPr>
        <w:t>·</w:t>
      </w:r>
      <w:r w:rsidR="006D417C">
        <w:rPr>
          <w:rFonts w:ascii="宋体" w:hAnsi="宋体" w:cs="宋体" w:hint="eastAsia"/>
          <w:b/>
          <w:bCs/>
          <w:color w:val="000000"/>
          <w:kern w:val="0"/>
          <w:sz w:val="24"/>
        </w:rPr>
        <w:t>贵阳</w:t>
      </w:r>
    </w:p>
    <w:p w:rsidR="0012406A" w:rsidRPr="00B23890" w:rsidRDefault="00B23890" w:rsidP="0012406A">
      <w:pPr>
        <w:spacing w:line="360" w:lineRule="exact"/>
        <w:rPr>
          <w:rStyle w:val="a3"/>
          <w:rFonts w:ascii="宋体" w:hAnsi="宋体"/>
          <w:color w:val="000000"/>
          <w:sz w:val="24"/>
        </w:rPr>
      </w:pPr>
      <w:r w:rsidRPr="00B23890">
        <w:rPr>
          <w:rStyle w:val="a3"/>
          <w:rFonts w:ascii="宋体" w:hAnsi="宋体" w:hint="eastAsia"/>
          <w:color w:val="000000"/>
          <w:sz w:val="24"/>
        </w:rPr>
        <w:t>三</w:t>
      </w:r>
      <w:r w:rsidR="0074676C" w:rsidRPr="00B23890">
        <w:rPr>
          <w:rStyle w:val="a3"/>
          <w:rFonts w:ascii="宋体" w:hAnsi="宋体"/>
          <w:color w:val="000000"/>
          <w:sz w:val="24"/>
        </w:rPr>
        <w:t>、</w:t>
      </w:r>
      <w:r w:rsidR="0012406A" w:rsidRPr="00B23890">
        <w:rPr>
          <w:rStyle w:val="a3"/>
          <w:rFonts w:ascii="宋体" w:hAnsi="宋体"/>
          <w:color w:val="000000"/>
          <w:sz w:val="24"/>
        </w:rPr>
        <w:t>培训内容</w:t>
      </w:r>
    </w:p>
    <w:p w:rsidR="0012406A" w:rsidRPr="00B23890" w:rsidRDefault="0012406A" w:rsidP="0012406A">
      <w:pPr>
        <w:spacing w:line="360" w:lineRule="exact"/>
        <w:rPr>
          <w:rFonts w:ascii="宋体" w:hAnsi="宋体"/>
          <w:b/>
          <w:sz w:val="24"/>
        </w:rPr>
      </w:pPr>
      <w:r w:rsidRPr="00B23890">
        <w:rPr>
          <w:rFonts w:ascii="宋体" w:hAnsi="宋体" w:hint="eastAsia"/>
          <w:b/>
          <w:sz w:val="24"/>
        </w:rPr>
        <w:t>（一）绪言</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1、新时期设备维修技术工作的特点和要求</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2、我国设备维修管理的发展过程，设备维修工程的建立及国外设备维修工程概况</w:t>
      </w:r>
    </w:p>
    <w:p w:rsidR="0012406A" w:rsidRPr="00B23890" w:rsidRDefault="0012406A" w:rsidP="0012406A">
      <w:pPr>
        <w:spacing w:line="360" w:lineRule="exact"/>
        <w:rPr>
          <w:rFonts w:ascii="宋体" w:hAnsi="宋体"/>
          <w:b/>
          <w:sz w:val="24"/>
        </w:rPr>
      </w:pPr>
      <w:r w:rsidRPr="00B23890">
        <w:rPr>
          <w:rFonts w:ascii="宋体" w:hAnsi="宋体" w:hint="eastAsia"/>
          <w:b/>
          <w:sz w:val="24"/>
        </w:rPr>
        <w:t>（二）维修技术概论</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1、维修的定义（维护、检查、修理）</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2、维修的方针和目标</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3、绿色维修</w:t>
      </w:r>
    </w:p>
    <w:p w:rsidR="0012406A" w:rsidRPr="00B23890" w:rsidRDefault="0012406A" w:rsidP="0012406A">
      <w:pPr>
        <w:spacing w:line="360" w:lineRule="exact"/>
        <w:rPr>
          <w:rFonts w:ascii="宋体" w:hAnsi="宋体"/>
          <w:b/>
          <w:sz w:val="24"/>
        </w:rPr>
      </w:pPr>
      <w:r w:rsidRPr="00B23890">
        <w:rPr>
          <w:rFonts w:ascii="宋体" w:hAnsi="宋体" w:hint="eastAsia"/>
          <w:b/>
          <w:sz w:val="24"/>
        </w:rPr>
        <w:t>（三）新时期维修技术的内容和分类</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1、新时期设备维修技术的内容</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2、新时期不同的维修方式（模式）的分类和特点</w:t>
      </w:r>
    </w:p>
    <w:p w:rsidR="0012406A" w:rsidRPr="00B23890" w:rsidRDefault="0012406A" w:rsidP="0012406A">
      <w:pPr>
        <w:spacing w:line="360" w:lineRule="exact"/>
        <w:ind w:firstLineChars="225" w:firstLine="540"/>
        <w:rPr>
          <w:rFonts w:ascii="宋体" w:hAnsi="宋体"/>
          <w:sz w:val="24"/>
        </w:rPr>
      </w:pPr>
      <w:r w:rsidRPr="00B23890">
        <w:rPr>
          <w:rFonts w:ascii="宋体" w:hAnsi="宋体" w:hint="eastAsia"/>
          <w:sz w:val="24"/>
        </w:rPr>
        <w:t>（1）事后维修（BM）</w:t>
      </w:r>
    </w:p>
    <w:p w:rsidR="0012406A" w:rsidRPr="00B23890" w:rsidRDefault="0012406A" w:rsidP="0012406A">
      <w:pPr>
        <w:spacing w:line="360" w:lineRule="exact"/>
        <w:ind w:firstLineChars="225" w:firstLine="540"/>
        <w:rPr>
          <w:rFonts w:ascii="宋体" w:hAnsi="宋体"/>
          <w:sz w:val="24"/>
        </w:rPr>
      </w:pPr>
      <w:r w:rsidRPr="00B23890">
        <w:rPr>
          <w:rFonts w:ascii="宋体" w:hAnsi="宋体" w:hint="eastAsia"/>
          <w:sz w:val="24"/>
        </w:rPr>
        <w:t>（2）预防维修（计划预修制，预防维修制）</w:t>
      </w:r>
    </w:p>
    <w:p w:rsidR="0012406A" w:rsidRPr="00B23890" w:rsidRDefault="0012406A" w:rsidP="0012406A">
      <w:pPr>
        <w:spacing w:line="360" w:lineRule="exact"/>
        <w:ind w:firstLineChars="225" w:firstLine="540"/>
        <w:rPr>
          <w:rFonts w:ascii="宋体" w:hAnsi="宋体"/>
          <w:sz w:val="24"/>
        </w:rPr>
      </w:pPr>
      <w:r w:rsidRPr="00B23890">
        <w:rPr>
          <w:rFonts w:ascii="宋体" w:hAnsi="宋体" w:hint="eastAsia"/>
          <w:sz w:val="24"/>
        </w:rPr>
        <w:t>（3）预知维修（生产维修）｛BM、PM、CM、MP｝</w:t>
      </w:r>
    </w:p>
    <w:p w:rsidR="0012406A" w:rsidRPr="00B23890" w:rsidRDefault="0012406A" w:rsidP="0012406A">
      <w:pPr>
        <w:spacing w:line="360" w:lineRule="exact"/>
        <w:ind w:leftChars="258" w:left="717" w:hangingChars="73" w:hanging="175"/>
        <w:rPr>
          <w:rFonts w:ascii="宋体" w:hAnsi="宋体"/>
          <w:sz w:val="24"/>
        </w:rPr>
      </w:pPr>
      <w:r w:rsidRPr="00B23890">
        <w:rPr>
          <w:rFonts w:ascii="宋体" w:hAnsi="宋体" w:hint="eastAsia"/>
          <w:sz w:val="24"/>
        </w:rPr>
        <w:t>（4）各种维修模式发展、探索、并行；以状态为中心维修方式（CBM）；以可靠性为中心的维修方式（RCM）；以利用率为中心的维修方式（ACM）；全面计划质量维修方式（TPQM）；适应性维修方式（AM）；视情维修、点检定修、改善维修等</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3、维修技术的分类</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4、维修各类计划的编制</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t>（四）设备修理技术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1、设备修理前的技术准备工作</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2、设备修理工艺的制定和实施</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3、设备磨损零件的修换依据与标准</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4、设备修理后的质量验收</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5、设备修理的工作定额</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lastRenderedPageBreak/>
        <w:t>（五）设备零部件的修复技术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1、零部件修复工艺的分类与选择</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2、典型零部件的修复技术</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t>（六）设备前期管理中需掌握的维修技术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1、设备的配置技术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2、设备的安装、调试与验收技术</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t>（七）设备的现场管理、维护技术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1、设备现场维护技术的内容和要求</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2、设备安全操作维护规程的建立和实施</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3、设备的日常维护和定期维护技术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4、设备的技术状态检查技术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5、设备的润滑、保养技术</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t>（八）设备的改造、更新技术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1、设备磨损的两种形式</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2、设备改造的原则、目标和方法</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t>（九）设备的故障管理、事故管理与诊断技术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1、设备的故障管理技术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2、设备的事故管理</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3、设备的诊断技术</w:t>
      </w:r>
    </w:p>
    <w:p w:rsidR="0012406A" w:rsidRPr="00B23890" w:rsidRDefault="0012406A" w:rsidP="0012406A">
      <w:pPr>
        <w:tabs>
          <w:tab w:val="left" w:pos="900"/>
        </w:tabs>
        <w:spacing w:line="360" w:lineRule="exact"/>
        <w:rPr>
          <w:rFonts w:ascii="宋体" w:hAnsi="宋体"/>
          <w:b/>
          <w:sz w:val="24"/>
        </w:rPr>
      </w:pPr>
      <w:r w:rsidRPr="00B23890">
        <w:rPr>
          <w:rFonts w:ascii="宋体" w:hAnsi="宋体" w:hint="eastAsia"/>
          <w:b/>
          <w:sz w:val="24"/>
        </w:rPr>
        <w:t>（十）与维修技术相关的管理技术</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1、可靠性理论在设备维修中的应用</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（1）可靠性与维修性的基本概念</w:t>
      </w:r>
    </w:p>
    <w:p w:rsidR="0012406A" w:rsidRPr="00B23890" w:rsidRDefault="0012406A" w:rsidP="0012406A">
      <w:pPr>
        <w:tabs>
          <w:tab w:val="left" w:pos="900"/>
        </w:tabs>
        <w:spacing w:line="360" w:lineRule="exact"/>
        <w:ind w:firstLineChars="200" w:firstLine="480"/>
        <w:rPr>
          <w:rFonts w:ascii="宋体" w:hAnsi="宋体"/>
          <w:sz w:val="24"/>
        </w:rPr>
      </w:pPr>
      <w:r w:rsidRPr="00B23890">
        <w:rPr>
          <w:rFonts w:ascii="宋体" w:hAnsi="宋体" w:hint="eastAsia"/>
          <w:sz w:val="24"/>
        </w:rPr>
        <w:t>（2）设备的有效度</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2、备件管理与维修技术</w:t>
      </w:r>
    </w:p>
    <w:p w:rsidR="0012406A" w:rsidRPr="00B23890" w:rsidRDefault="0012406A" w:rsidP="0012406A">
      <w:pPr>
        <w:spacing w:line="360" w:lineRule="exact"/>
        <w:rPr>
          <w:rFonts w:ascii="宋体" w:hAnsi="宋体"/>
          <w:b/>
          <w:sz w:val="24"/>
        </w:rPr>
      </w:pPr>
      <w:r w:rsidRPr="00B23890">
        <w:rPr>
          <w:rFonts w:ascii="宋体" w:hAnsi="宋体" w:hint="eastAsia"/>
          <w:b/>
          <w:sz w:val="24"/>
        </w:rPr>
        <w:t>（十一）新时期设备维修工作在企业中的重要地位</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1、设备维修技术与安全生产</w:t>
      </w:r>
    </w:p>
    <w:p w:rsidR="0012406A" w:rsidRPr="00B23890" w:rsidRDefault="0012406A" w:rsidP="0012406A">
      <w:pPr>
        <w:spacing w:line="360" w:lineRule="exact"/>
        <w:ind w:firstLineChars="200" w:firstLine="480"/>
        <w:rPr>
          <w:rFonts w:ascii="宋体" w:hAnsi="宋体"/>
          <w:sz w:val="24"/>
        </w:rPr>
      </w:pPr>
      <w:r w:rsidRPr="00B23890">
        <w:rPr>
          <w:rFonts w:ascii="宋体" w:hAnsi="宋体" w:hint="eastAsia"/>
          <w:sz w:val="24"/>
        </w:rPr>
        <w:t>2、设备维修技术与产品质量保障</w:t>
      </w:r>
    </w:p>
    <w:p w:rsidR="0012406A" w:rsidRDefault="0012406A" w:rsidP="0012406A">
      <w:pPr>
        <w:spacing w:line="400" w:lineRule="exact"/>
        <w:ind w:firstLineChars="200" w:firstLine="480"/>
        <w:rPr>
          <w:rStyle w:val="a3"/>
          <w:rFonts w:ascii="宋体" w:hAnsi="宋体"/>
          <w:color w:val="000000"/>
          <w:sz w:val="24"/>
        </w:rPr>
      </w:pPr>
      <w:r w:rsidRPr="00B23890">
        <w:rPr>
          <w:rFonts w:ascii="宋体" w:hAnsi="宋体" w:hint="eastAsia"/>
          <w:sz w:val="24"/>
        </w:rPr>
        <w:t>3、设备维修技术与环境保护和节能降耗</w:t>
      </w:r>
    </w:p>
    <w:p w:rsidR="0074676C" w:rsidRPr="00B23890" w:rsidRDefault="0012406A" w:rsidP="00BC2300">
      <w:pPr>
        <w:spacing w:line="400" w:lineRule="exact"/>
        <w:rPr>
          <w:rFonts w:ascii="宋体" w:hAnsi="宋体"/>
          <w:b/>
          <w:bCs/>
          <w:color w:val="000000"/>
          <w:sz w:val="24"/>
        </w:rPr>
      </w:pPr>
      <w:r>
        <w:rPr>
          <w:rStyle w:val="a3"/>
          <w:rFonts w:ascii="宋体" w:hAnsi="宋体" w:hint="eastAsia"/>
          <w:color w:val="000000"/>
          <w:sz w:val="24"/>
        </w:rPr>
        <w:t>四、</w:t>
      </w:r>
      <w:r w:rsidR="00A47463">
        <w:rPr>
          <w:rStyle w:val="a3"/>
          <w:rFonts w:ascii="宋体" w:hAnsi="宋体" w:hint="eastAsia"/>
          <w:color w:val="000000"/>
          <w:sz w:val="24"/>
        </w:rPr>
        <w:t>培训</w:t>
      </w:r>
      <w:r w:rsidR="0074676C" w:rsidRPr="00B23890">
        <w:rPr>
          <w:rStyle w:val="a3"/>
          <w:rFonts w:ascii="宋体" w:hAnsi="宋体"/>
          <w:color w:val="000000"/>
          <w:sz w:val="24"/>
        </w:rPr>
        <w:t>对象</w:t>
      </w:r>
    </w:p>
    <w:p w:rsidR="009D08E0" w:rsidRPr="00B23890" w:rsidRDefault="009D08E0" w:rsidP="00BC2300">
      <w:pPr>
        <w:widowControl/>
        <w:spacing w:line="400" w:lineRule="exact"/>
        <w:ind w:firstLineChars="200" w:firstLine="480"/>
        <w:jc w:val="left"/>
        <w:rPr>
          <w:rFonts w:ascii="宋体" w:hAnsi="宋体" w:cs="宋体"/>
          <w:kern w:val="0"/>
          <w:sz w:val="24"/>
        </w:rPr>
      </w:pPr>
      <w:r w:rsidRPr="00B23890">
        <w:rPr>
          <w:rFonts w:ascii="宋体" w:hAnsi="宋体" w:cs="宋体"/>
          <w:kern w:val="0"/>
          <w:sz w:val="24"/>
        </w:rPr>
        <w:t>1</w:t>
      </w:r>
      <w:r w:rsidR="003D2621">
        <w:rPr>
          <w:rFonts w:ascii="宋体" w:hAnsi="宋体" w:cs="宋体" w:hint="eastAsia"/>
          <w:kern w:val="0"/>
          <w:sz w:val="24"/>
        </w:rPr>
        <w:t>.</w:t>
      </w:r>
      <w:r w:rsidRPr="00B23890">
        <w:rPr>
          <w:rFonts w:ascii="宋体" w:hAnsi="宋体" w:cs="宋体"/>
          <w:kern w:val="0"/>
          <w:sz w:val="24"/>
        </w:rPr>
        <w:t>主管设备</w:t>
      </w:r>
      <w:r w:rsidRPr="00B23890">
        <w:rPr>
          <w:rFonts w:ascii="宋体" w:hAnsi="宋体" w:cs="宋体" w:hint="eastAsia"/>
          <w:kern w:val="0"/>
          <w:sz w:val="24"/>
        </w:rPr>
        <w:t>维修和管理及</w:t>
      </w:r>
      <w:r w:rsidRPr="00B23890">
        <w:rPr>
          <w:rFonts w:ascii="宋体" w:hAnsi="宋体" w:cs="宋体"/>
          <w:kern w:val="0"/>
          <w:sz w:val="24"/>
        </w:rPr>
        <w:t>生产</w:t>
      </w:r>
      <w:r w:rsidRPr="00B23890">
        <w:rPr>
          <w:rFonts w:ascii="宋体" w:hAnsi="宋体" w:cs="宋体" w:hint="eastAsia"/>
          <w:kern w:val="0"/>
          <w:sz w:val="24"/>
        </w:rPr>
        <w:t>相关</w:t>
      </w:r>
      <w:r w:rsidRPr="00B23890">
        <w:rPr>
          <w:rFonts w:ascii="宋体" w:hAnsi="宋体" w:cs="宋体"/>
          <w:kern w:val="0"/>
          <w:sz w:val="24"/>
        </w:rPr>
        <w:t>人员；</w:t>
      </w:r>
    </w:p>
    <w:p w:rsidR="009D08E0" w:rsidRPr="00B23890" w:rsidRDefault="009D08E0" w:rsidP="00BC2300">
      <w:pPr>
        <w:widowControl/>
        <w:spacing w:line="400" w:lineRule="exact"/>
        <w:ind w:firstLineChars="200" w:firstLine="480"/>
        <w:jc w:val="left"/>
        <w:rPr>
          <w:rFonts w:ascii="宋体" w:hAnsi="宋体" w:cs="宋体"/>
          <w:kern w:val="0"/>
          <w:sz w:val="24"/>
        </w:rPr>
      </w:pPr>
      <w:r w:rsidRPr="00B23890">
        <w:rPr>
          <w:rFonts w:ascii="宋体" w:hAnsi="宋体" w:cs="宋体"/>
          <w:kern w:val="0"/>
          <w:sz w:val="24"/>
        </w:rPr>
        <w:t>2</w:t>
      </w:r>
      <w:r w:rsidR="003D2621">
        <w:rPr>
          <w:rFonts w:ascii="宋体" w:hAnsi="宋体" w:cs="宋体" w:hint="eastAsia"/>
          <w:kern w:val="0"/>
          <w:sz w:val="24"/>
        </w:rPr>
        <w:t>.</w:t>
      </w:r>
      <w:r w:rsidRPr="00B23890">
        <w:rPr>
          <w:rFonts w:ascii="宋体" w:hAnsi="宋体" w:cs="宋体" w:hint="eastAsia"/>
          <w:kern w:val="0"/>
          <w:sz w:val="24"/>
        </w:rPr>
        <w:t>设备</w:t>
      </w:r>
      <w:r w:rsidRPr="00B23890">
        <w:rPr>
          <w:rFonts w:ascii="宋体" w:hAnsi="宋体" w:cs="宋体"/>
          <w:kern w:val="0"/>
          <w:sz w:val="24"/>
        </w:rPr>
        <w:t>维护</w:t>
      </w:r>
      <w:r w:rsidRPr="00B23890">
        <w:rPr>
          <w:rFonts w:ascii="宋体" w:hAnsi="宋体" w:cs="宋体" w:hint="eastAsia"/>
          <w:kern w:val="0"/>
          <w:sz w:val="24"/>
        </w:rPr>
        <w:t>工程师、</w:t>
      </w:r>
      <w:r w:rsidRPr="00B23890">
        <w:rPr>
          <w:rFonts w:ascii="宋体" w:hAnsi="宋体" w:cs="宋体"/>
          <w:kern w:val="0"/>
          <w:sz w:val="24"/>
        </w:rPr>
        <w:t>机械</w:t>
      </w:r>
      <w:r w:rsidRPr="00B23890">
        <w:rPr>
          <w:rFonts w:ascii="宋体" w:hAnsi="宋体" w:cs="宋体" w:hint="eastAsia"/>
          <w:kern w:val="0"/>
          <w:sz w:val="24"/>
        </w:rPr>
        <w:t>维修</w:t>
      </w:r>
      <w:r w:rsidRPr="00B23890">
        <w:rPr>
          <w:rFonts w:ascii="宋体" w:hAnsi="宋体" w:cs="宋体"/>
          <w:kern w:val="0"/>
          <w:sz w:val="24"/>
        </w:rPr>
        <w:t>工程师</w:t>
      </w:r>
      <w:r w:rsidRPr="00B23890">
        <w:rPr>
          <w:rFonts w:ascii="宋体" w:hAnsi="宋体" w:cs="宋体" w:hint="eastAsia"/>
          <w:kern w:val="0"/>
          <w:sz w:val="24"/>
        </w:rPr>
        <w:t>，</w:t>
      </w:r>
      <w:r w:rsidRPr="00B23890">
        <w:rPr>
          <w:rFonts w:ascii="宋体" w:hAnsi="宋体" w:cs="宋体"/>
          <w:kern w:val="0"/>
          <w:sz w:val="24"/>
        </w:rPr>
        <w:t>设备管理工程师；</w:t>
      </w:r>
    </w:p>
    <w:p w:rsidR="00952CCE" w:rsidRDefault="009D08E0" w:rsidP="00BC2300">
      <w:pPr>
        <w:widowControl/>
        <w:spacing w:line="400" w:lineRule="exact"/>
        <w:ind w:firstLineChars="200" w:firstLine="480"/>
        <w:jc w:val="left"/>
        <w:rPr>
          <w:rFonts w:ascii="宋体" w:hAnsi="宋体" w:cs="宋体"/>
          <w:kern w:val="0"/>
          <w:sz w:val="24"/>
        </w:rPr>
      </w:pPr>
      <w:r w:rsidRPr="00B23890">
        <w:rPr>
          <w:rFonts w:ascii="宋体" w:hAnsi="宋体" w:cs="宋体" w:hint="eastAsia"/>
          <w:kern w:val="0"/>
          <w:sz w:val="24"/>
        </w:rPr>
        <w:t>3</w:t>
      </w:r>
      <w:r w:rsidR="003D2621">
        <w:rPr>
          <w:rFonts w:ascii="宋体" w:hAnsi="宋体" w:cs="宋体" w:hint="eastAsia"/>
          <w:kern w:val="0"/>
          <w:sz w:val="24"/>
        </w:rPr>
        <w:t>.</w:t>
      </w:r>
      <w:r w:rsidR="003D2621">
        <w:rPr>
          <w:rFonts w:ascii="宋体" w:hAnsi="宋体" w:cs="宋体"/>
          <w:kern w:val="0"/>
          <w:sz w:val="24"/>
        </w:rPr>
        <w:t>设备使用和维修技师或技术骨干</w:t>
      </w:r>
      <w:r w:rsidR="003D2621">
        <w:rPr>
          <w:rFonts w:ascii="宋体" w:hAnsi="宋体" w:cs="宋体" w:hint="eastAsia"/>
          <w:kern w:val="0"/>
          <w:sz w:val="24"/>
        </w:rPr>
        <w:t>；</w:t>
      </w:r>
    </w:p>
    <w:p w:rsidR="003D2621" w:rsidRPr="003D2621" w:rsidRDefault="003D2621" w:rsidP="003D2621">
      <w:pPr>
        <w:widowControl/>
        <w:spacing w:line="400" w:lineRule="exact"/>
        <w:ind w:leftChars="227" w:left="717" w:hangingChars="100" w:hanging="240"/>
        <w:jc w:val="left"/>
        <w:rPr>
          <w:rFonts w:ascii="宋体" w:hAnsi="宋体" w:cs="宋体"/>
          <w:kern w:val="0"/>
          <w:sz w:val="24"/>
        </w:rPr>
      </w:pPr>
      <w:r>
        <w:rPr>
          <w:rFonts w:ascii="宋体" w:hAnsi="宋体" w:cs="宋体" w:hint="eastAsia"/>
          <w:kern w:val="0"/>
          <w:sz w:val="24"/>
        </w:rPr>
        <w:t>4.</w:t>
      </w:r>
      <w:r w:rsidRPr="001F421E">
        <w:rPr>
          <w:rFonts w:ascii="宋体" w:hAnsi="宋体" w:cs="宋体"/>
          <w:kern w:val="0"/>
          <w:sz w:val="24"/>
        </w:rPr>
        <w:t>各职业院校主管机电类校长、系主任、教研室主任、专业带头人、实训中心主任及骨干教师、校企合作主管部门领导及成员等。</w:t>
      </w:r>
    </w:p>
    <w:p w:rsidR="00BC2300" w:rsidRPr="00DC4A9F" w:rsidRDefault="0012406A" w:rsidP="00BC2300">
      <w:pPr>
        <w:adjustRightInd w:val="0"/>
        <w:snapToGrid w:val="0"/>
        <w:spacing w:line="400" w:lineRule="exact"/>
        <w:rPr>
          <w:rFonts w:ascii="宋体" w:hAnsi="宋体" w:cs="宋体"/>
          <w:b/>
          <w:bCs/>
          <w:kern w:val="0"/>
          <w:sz w:val="24"/>
        </w:rPr>
      </w:pPr>
      <w:r>
        <w:rPr>
          <w:rFonts w:ascii="宋体" w:hAnsi="宋体" w:cs="宋体" w:hint="eastAsia"/>
          <w:b/>
          <w:bCs/>
          <w:kern w:val="0"/>
          <w:sz w:val="24"/>
        </w:rPr>
        <w:t>五</w:t>
      </w:r>
      <w:r w:rsidR="00BC2300" w:rsidRPr="00DC4A9F">
        <w:rPr>
          <w:rFonts w:ascii="宋体" w:hAnsi="宋体" w:cs="宋体"/>
          <w:b/>
          <w:bCs/>
          <w:kern w:val="0"/>
          <w:sz w:val="24"/>
        </w:rPr>
        <w:t>、费用</w:t>
      </w:r>
    </w:p>
    <w:p w:rsidR="00BC2300" w:rsidRPr="00C73B1C" w:rsidRDefault="00BC2300" w:rsidP="00BC2300">
      <w:pPr>
        <w:widowControl/>
        <w:adjustRightInd w:val="0"/>
        <w:snapToGrid w:val="0"/>
        <w:spacing w:line="400" w:lineRule="exact"/>
        <w:ind w:firstLineChars="225" w:firstLine="540"/>
        <w:jc w:val="left"/>
        <w:rPr>
          <w:rFonts w:ascii="宋体" w:hAnsi="宋体" w:cs="宋体"/>
          <w:kern w:val="0"/>
          <w:sz w:val="24"/>
        </w:rPr>
      </w:pPr>
      <w:r w:rsidRPr="00C73B1C">
        <w:rPr>
          <w:rFonts w:ascii="宋体" w:hAnsi="宋体" w:cs="宋体" w:hint="eastAsia"/>
          <w:kern w:val="0"/>
          <w:sz w:val="24"/>
        </w:rPr>
        <w:t>1.培训费2950元/</w:t>
      </w:r>
      <w:r w:rsidR="004B1016">
        <w:rPr>
          <w:rFonts w:ascii="宋体" w:hAnsi="宋体" w:cs="宋体" w:hint="eastAsia"/>
          <w:kern w:val="0"/>
          <w:sz w:val="24"/>
        </w:rPr>
        <w:t>人（含授课、证书、场地、资料</w:t>
      </w:r>
      <w:r w:rsidR="00220499">
        <w:rPr>
          <w:rFonts w:ascii="宋体" w:hAnsi="宋体" w:cs="宋体" w:hint="eastAsia"/>
          <w:kern w:val="0"/>
          <w:sz w:val="24"/>
        </w:rPr>
        <w:t>、午餐</w:t>
      </w:r>
      <w:r w:rsidRPr="00C73B1C">
        <w:rPr>
          <w:rFonts w:ascii="宋体" w:hAnsi="宋体" w:cs="宋体" w:hint="eastAsia"/>
          <w:kern w:val="0"/>
          <w:sz w:val="24"/>
        </w:rPr>
        <w:t>）；</w:t>
      </w:r>
    </w:p>
    <w:p w:rsidR="00BC2300" w:rsidRDefault="00BC2300" w:rsidP="00BC2300">
      <w:pPr>
        <w:widowControl/>
        <w:adjustRightInd w:val="0"/>
        <w:snapToGrid w:val="0"/>
        <w:spacing w:line="400" w:lineRule="exact"/>
        <w:ind w:firstLineChars="225" w:firstLine="540"/>
        <w:jc w:val="left"/>
        <w:rPr>
          <w:rFonts w:ascii="宋体" w:hAnsi="宋体" w:cs="宋体"/>
          <w:kern w:val="0"/>
          <w:sz w:val="24"/>
        </w:rPr>
      </w:pPr>
      <w:r w:rsidRPr="00C73B1C">
        <w:rPr>
          <w:rFonts w:ascii="宋体" w:hAnsi="宋体" w:cs="宋体" w:hint="eastAsia"/>
          <w:kern w:val="0"/>
          <w:sz w:val="24"/>
        </w:rPr>
        <w:t>2.</w:t>
      </w:r>
      <w:r w:rsidR="00220499">
        <w:rPr>
          <w:rFonts w:ascii="宋体" w:hAnsi="宋体" w:cs="宋体" w:hint="eastAsia"/>
          <w:kern w:val="0"/>
          <w:sz w:val="24"/>
        </w:rPr>
        <w:t>住</w:t>
      </w:r>
      <w:r w:rsidRPr="00C73B1C">
        <w:rPr>
          <w:rFonts w:ascii="宋体" w:hAnsi="宋体" w:cs="宋体" w:hint="eastAsia"/>
          <w:kern w:val="0"/>
          <w:sz w:val="24"/>
        </w:rPr>
        <w:t>宿统一安排，费用自理。</w:t>
      </w:r>
    </w:p>
    <w:p w:rsidR="00BC2300" w:rsidRPr="00DC4A9F" w:rsidRDefault="0012406A" w:rsidP="00BC2300">
      <w:pPr>
        <w:widowControl/>
        <w:adjustRightInd w:val="0"/>
        <w:snapToGrid w:val="0"/>
        <w:spacing w:line="400" w:lineRule="exact"/>
        <w:jc w:val="left"/>
        <w:rPr>
          <w:rFonts w:ascii="宋体" w:hAnsi="宋体" w:cs="宋体"/>
          <w:b/>
          <w:kern w:val="0"/>
          <w:sz w:val="24"/>
        </w:rPr>
      </w:pPr>
      <w:r>
        <w:rPr>
          <w:rStyle w:val="a3"/>
          <w:rFonts w:ascii="宋体" w:hAnsi="宋体" w:hint="eastAsia"/>
          <w:sz w:val="24"/>
        </w:rPr>
        <w:lastRenderedPageBreak/>
        <w:t>六</w:t>
      </w:r>
      <w:r w:rsidR="00BC2300" w:rsidRPr="00DC4A9F">
        <w:rPr>
          <w:rStyle w:val="a3"/>
          <w:rFonts w:ascii="宋体" w:hAnsi="宋体"/>
          <w:sz w:val="24"/>
        </w:rPr>
        <w:t>、</w:t>
      </w:r>
      <w:r w:rsidR="00BC2300" w:rsidRPr="00DC4A9F">
        <w:rPr>
          <w:rFonts w:ascii="宋体" w:hAnsi="宋体" w:cs="宋体" w:hint="eastAsia"/>
          <w:b/>
          <w:kern w:val="0"/>
          <w:sz w:val="24"/>
        </w:rPr>
        <w:t>颁发证书</w:t>
      </w:r>
    </w:p>
    <w:p w:rsidR="00BC2300" w:rsidRPr="00DC4A9F" w:rsidRDefault="00BC2300" w:rsidP="00BC2300">
      <w:pPr>
        <w:widowControl/>
        <w:adjustRightInd w:val="0"/>
        <w:snapToGrid w:val="0"/>
        <w:spacing w:line="400" w:lineRule="exact"/>
        <w:ind w:firstLineChars="196" w:firstLine="470"/>
        <w:jc w:val="left"/>
        <w:rPr>
          <w:rFonts w:ascii="宋体" w:hAnsi="宋体" w:cs="宋体"/>
          <w:color w:val="000000"/>
          <w:kern w:val="0"/>
          <w:sz w:val="24"/>
        </w:rPr>
      </w:pPr>
      <w:r w:rsidRPr="00DC4A9F">
        <w:rPr>
          <w:rFonts w:ascii="宋体" w:hAnsi="宋体" w:cs="宋体" w:hint="eastAsia"/>
          <w:color w:val="000000"/>
          <w:kern w:val="0"/>
          <w:sz w:val="24"/>
        </w:rPr>
        <w:t>经培训考评通过后颁发证书。请学员准备身份证复印件及学历证复印件各两份，二寸蓝底证件照两张，并请于报到时交至会务组。</w:t>
      </w:r>
    </w:p>
    <w:p w:rsidR="0012406A" w:rsidRPr="00B23890" w:rsidRDefault="0012406A" w:rsidP="0012406A">
      <w:pPr>
        <w:pStyle w:val="a4"/>
        <w:spacing w:before="0" w:beforeAutospacing="0" w:after="0" w:afterAutospacing="0" w:line="360" w:lineRule="exact"/>
        <w:rPr>
          <w:b/>
          <w:bCs/>
        </w:rPr>
      </w:pPr>
      <w:r>
        <w:rPr>
          <w:rFonts w:cs="宋体" w:hint="eastAsia"/>
          <w:b/>
          <w:bCs/>
          <w:color w:val="000000"/>
        </w:rPr>
        <w:t>七</w:t>
      </w:r>
      <w:r w:rsidRPr="00B23890">
        <w:rPr>
          <w:rFonts w:cs="宋体"/>
          <w:b/>
          <w:bCs/>
          <w:color w:val="000000"/>
        </w:rPr>
        <w:t>、联系方式 </w:t>
      </w:r>
      <w:r w:rsidR="00BA172E">
        <w:rPr>
          <w:rStyle w:val="a3"/>
          <w:rFonts w:hint="eastAsia"/>
        </w:rPr>
        <w:t>中国6S咨询服务中心</w:t>
      </w:r>
    </w:p>
    <w:p w:rsidR="0012406A" w:rsidRDefault="0012406A" w:rsidP="0012406A">
      <w:pPr>
        <w:spacing w:line="360" w:lineRule="exact"/>
        <w:ind w:firstLineChars="200" w:firstLine="480"/>
        <w:rPr>
          <w:rFonts w:ascii="宋体" w:hAnsi="宋体"/>
          <w:sz w:val="24"/>
        </w:rPr>
      </w:pPr>
      <w:r>
        <w:rPr>
          <w:rFonts w:ascii="宋体" w:hAnsi="宋体" w:hint="eastAsia"/>
          <w:sz w:val="24"/>
        </w:rPr>
        <w:t>联系电话/传真：4006</w:t>
      </w:r>
      <w:r w:rsidR="00622F76">
        <w:rPr>
          <w:rFonts w:ascii="宋体" w:hAnsi="宋体" w:hint="eastAsia"/>
          <w:sz w:val="24"/>
        </w:rPr>
        <w:t>023060</w:t>
      </w:r>
      <w:r>
        <w:rPr>
          <w:rFonts w:ascii="宋体" w:hAnsi="宋体" w:hint="eastAsia"/>
          <w:sz w:val="24"/>
        </w:rPr>
        <w:t xml:space="preserve">    手机：</w:t>
      </w:r>
      <w:r w:rsidR="00622F76">
        <w:rPr>
          <w:rFonts w:ascii="宋体" w:hAnsi="宋体" w:hint="eastAsia"/>
          <w:sz w:val="24"/>
        </w:rPr>
        <w:t>18323382498</w:t>
      </w:r>
      <w:r>
        <w:rPr>
          <w:rFonts w:ascii="宋体" w:hAnsi="宋体" w:hint="eastAsia"/>
          <w:sz w:val="24"/>
        </w:rPr>
        <w:t xml:space="preserve">   微信：13</w:t>
      </w:r>
      <w:r w:rsidR="00622F76">
        <w:rPr>
          <w:rFonts w:ascii="宋体" w:hAnsi="宋体" w:hint="eastAsia"/>
          <w:sz w:val="24"/>
        </w:rPr>
        <w:t>368023519</w:t>
      </w:r>
    </w:p>
    <w:p w:rsidR="0012406A" w:rsidRPr="003D2621" w:rsidRDefault="0012406A" w:rsidP="0012406A">
      <w:pPr>
        <w:spacing w:line="360" w:lineRule="exact"/>
        <w:ind w:firstLineChars="150" w:firstLine="360"/>
        <w:rPr>
          <w:rFonts w:ascii="宋体" w:hAnsi="宋体"/>
          <w:sz w:val="24"/>
        </w:rPr>
      </w:pPr>
      <w:r>
        <w:rPr>
          <w:rFonts w:ascii="宋体" w:hAnsi="宋体" w:hint="eastAsia"/>
          <w:sz w:val="24"/>
        </w:rPr>
        <w:t xml:space="preserve"> 电子邮箱：</w:t>
      </w:r>
      <w:hyperlink r:id="rId7" w:history="1">
        <w:r w:rsidR="00622F76" w:rsidRPr="007C74D2">
          <w:rPr>
            <w:rStyle w:val="a5"/>
            <w:rFonts w:ascii="宋体" w:hAnsi="宋体" w:hint="eastAsia"/>
            <w:sz w:val="24"/>
          </w:rPr>
          <w:t>xywlei@126.com</w:t>
        </w:r>
      </w:hyperlink>
      <w:r>
        <w:rPr>
          <w:rFonts w:ascii="宋体" w:hAnsi="宋体" w:hint="eastAsia"/>
          <w:sz w:val="24"/>
        </w:rPr>
        <w:t xml:space="preserve"> </w:t>
      </w:r>
      <w:r w:rsidR="00622F76">
        <w:rPr>
          <w:rFonts w:ascii="宋体" w:hAnsi="宋体" w:hint="eastAsia"/>
          <w:sz w:val="24"/>
        </w:rPr>
        <w:t xml:space="preserve"> </w:t>
      </w:r>
      <w:r>
        <w:rPr>
          <w:rFonts w:ascii="宋体" w:hAnsi="宋体" w:hint="eastAsia"/>
          <w:sz w:val="24"/>
        </w:rPr>
        <w:t xml:space="preserve">   QQ：</w:t>
      </w:r>
      <w:r w:rsidR="00622F76">
        <w:rPr>
          <w:rFonts w:ascii="宋体" w:hAnsi="宋体" w:hint="eastAsia"/>
          <w:sz w:val="24"/>
        </w:rPr>
        <w:t>1476510795</w:t>
      </w:r>
    </w:p>
    <w:p w:rsidR="00B23890" w:rsidRPr="00C32C51" w:rsidRDefault="0012406A" w:rsidP="00C32C51">
      <w:pPr>
        <w:widowControl/>
        <w:spacing w:line="400" w:lineRule="exact"/>
        <w:ind w:left="482" w:hangingChars="200" w:hanging="482"/>
        <w:jc w:val="left"/>
        <w:rPr>
          <w:rFonts w:ascii="宋体" w:hAnsi="宋体" w:cs="宋体"/>
          <w:b/>
          <w:bCs/>
          <w:color w:val="000000"/>
          <w:kern w:val="0"/>
          <w:sz w:val="24"/>
        </w:rPr>
      </w:pPr>
      <w:r>
        <w:rPr>
          <w:rFonts w:ascii="宋体" w:hAnsi="宋体" w:cs="宋体" w:hint="eastAsia"/>
          <w:b/>
          <w:bCs/>
          <w:color w:val="000000"/>
          <w:kern w:val="0"/>
          <w:sz w:val="24"/>
        </w:rPr>
        <w:t>八</w:t>
      </w:r>
      <w:r w:rsidR="00B23890" w:rsidRPr="00B23890">
        <w:rPr>
          <w:rFonts w:ascii="宋体" w:hAnsi="宋体" w:cs="宋体"/>
          <w:b/>
          <w:bCs/>
          <w:color w:val="000000"/>
          <w:kern w:val="0"/>
          <w:sz w:val="24"/>
        </w:rPr>
        <w:t>、请将报名回执务必于</w:t>
      </w:r>
      <w:smartTag w:uri="urn:schemas-microsoft-com:office:smarttags" w:element="chsdate">
        <w:smartTagPr>
          <w:attr w:name="Year" w:val="2016"/>
          <w:attr w:name="Month" w:val="11"/>
          <w:attr w:name="Day" w:val="17"/>
          <w:attr w:name="IsLunarDate" w:val="False"/>
          <w:attr w:name="IsROCDate" w:val="False"/>
        </w:smartTagPr>
        <w:r w:rsidR="004047AE">
          <w:rPr>
            <w:rFonts w:ascii="宋体" w:hAnsi="宋体" w:cs="宋体" w:hint="eastAsia"/>
            <w:b/>
            <w:bCs/>
            <w:color w:val="000000"/>
            <w:kern w:val="0"/>
            <w:sz w:val="24"/>
          </w:rPr>
          <w:t>11</w:t>
        </w:r>
        <w:r w:rsidR="00B23890" w:rsidRPr="00B23890">
          <w:rPr>
            <w:rFonts w:ascii="宋体" w:hAnsi="宋体" w:cs="宋体"/>
            <w:b/>
            <w:bCs/>
            <w:color w:val="000000"/>
            <w:kern w:val="0"/>
            <w:sz w:val="24"/>
          </w:rPr>
          <w:t>月</w:t>
        </w:r>
        <w:r w:rsidR="00A47463">
          <w:rPr>
            <w:rFonts w:ascii="宋体" w:hAnsi="宋体" w:cs="宋体" w:hint="eastAsia"/>
            <w:b/>
            <w:bCs/>
            <w:color w:val="000000"/>
            <w:kern w:val="0"/>
            <w:sz w:val="24"/>
          </w:rPr>
          <w:t>1</w:t>
        </w:r>
        <w:r w:rsidR="00A64CBF">
          <w:rPr>
            <w:rFonts w:ascii="宋体" w:hAnsi="宋体" w:cs="宋体" w:hint="eastAsia"/>
            <w:b/>
            <w:bCs/>
            <w:color w:val="000000"/>
            <w:kern w:val="0"/>
            <w:sz w:val="24"/>
          </w:rPr>
          <w:t>7</w:t>
        </w:r>
        <w:r w:rsidR="00B23890" w:rsidRPr="00B23890">
          <w:rPr>
            <w:rFonts w:ascii="宋体" w:hAnsi="宋体" w:cs="宋体"/>
            <w:b/>
            <w:bCs/>
            <w:color w:val="000000"/>
            <w:kern w:val="0"/>
            <w:sz w:val="24"/>
          </w:rPr>
          <w:t>日前</w:t>
        </w:r>
      </w:smartTag>
      <w:r w:rsidR="00B23890" w:rsidRPr="00B23890">
        <w:rPr>
          <w:rFonts w:ascii="宋体" w:hAnsi="宋体" w:cs="宋体"/>
          <w:b/>
          <w:bCs/>
          <w:color w:val="000000"/>
          <w:kern w:val="0"/>
          <w:sz w:val="24"/>
        </w:rPr>
        <w:t>经单位盖章后传真</w:t>
      </w:r>
      <w:r w:rsidR="00B430AA">
        <w:rPr>
          <w:rFonts w:ascii="宋体" w:hAnsi="宋体" w:cs="宋体" w:hint="eastAsia"/>
          <w:b/>
          <w:bCs/>
          <w:color w:val="000000"/>
          <w:kern w:val="0"/>
          <w:sz w:val="24"/>
        </w:rPr>
        <w:t>或邮件</w:t>
      </w:r>
      <w:r w:rsidR="00B23890" w:rsidRPr="00B23890">
        <w:rPr>
          <w:rFonts w:ascii="宋体" w:hAnsi="宋体" w:cs="宋体"/>
          <w:b/>
          <w:bCs/>
          <w:color w:val="000000"/>
          <w:kern w:val="0"/>
          <w:sz w:val="24"/>
        </w:rPr>
        <w:t>到培训部。中心将根据报名回执通知具体报到地点。</w:t>
      </w:r>
    </w:p>
    <w:p w:rsidR="003D2621" w:rsidRPr="003D2621" w:rsidRDefault="003D2621" w:rsidP="003D2621">
      <w:pPr>
        <w:widowControl/>
        <w:spacing w:line="460" w:lineRule="exact"/>
        <w:ind w:right="120"/>
        <w:jc w:val="right"/>
        <w:rPr>
          <w:rStyle w:val="a3"/>
          <w:rFonts w:ascii="宋体" w:hAnsi="宋体" w:cs="宋体"/>
          <w:b w:val="0"/>
          <w:bCs w:val="0"/>
          <w:color w:val="000000"/>
          <w:kern w:val="0"/>
          <w:sz w:val="24"/>
        </w:rPr>
      </w:pPr>
      <w:r w:rsidRPr="00B23890">
        <w:rPr>
          <w:rFonts w:ascii="宋体" w:hAnsi="宋体" w:cs="宋体" w:hint="eastAsia"/>
          <w:color w:val="000000"/>
          <w:kern w:val="0"/>
          <w:sz w:val="24"/>
        </w:rPr>
        <w:t>二○一</w:t>
      </w:r>
      <w:r w:rsidR="004047AE">
        <w:rPr>
          <w:rFonts w:ascii="宋体" w:hAnsi="宋体" w:cs="宋体" w:hint="eastAsia"/>
          <w:color w:val="000000"/>
          <w:kern w:val="0"/>
          <w:sz w:val="24"/>
        </w:rPr>
        <w:t>六</w:t>
      </w:r>
      <w:r>
        <w:rPr>
          <w:rFonts w:ascii="宋体" w:hAnsi="宋体" w:cs="宋体" w:hint="eastAsia"/>
          <w:color w:val="000000"/>
          <w:kern w:val="0"/>
          <w:sz w:val="24"/>
        </w:rPr>
        <w:t>年</w:t>
      </w:r>
      <w:r w:rsidR="00622F76">
        <w:rPr>
          <w:rFonts w:ascii="宋体" w:hAnsi="宋体" w:cs="宋体" w:hint="eastAsia"/>
          <w:color w:val="000000"/>
          <w:kern w:val="0"/>
          <w:sz w:val="24"/>
        </w:rPr>
        <w:t>十</w:t>
      </w:r>
      <w:r w:rsidR="0059682F">
        <w:rPr>
          <w:rFonts w:ascii="宋体" w:hAnsi="宋体" w:cs="宋体" w:hint="eastAsia"/>
          <w:color w:val="000000"/>
          <w:kern w:val="0"/>
          <w:sz w:val="24"/>
        </w:rPr>
        <w:t>月二十一</w:t>
      </w:r>
      <w:r w:rsidRPr="00B23890">
        <w:rPr>
          <w:rFonts w:ascii="宋体" w:hAnsi="宋体" w:cs="宋体" w:hint="eastAsia"/>
          <w:color w:val="000000"/>
          <w:kern w:val="0"/>
          <w:sz w:val="24"/>
        </w:rPr>
        <w:t>日</w:t>
      </w:r>
    </w:p>
    <w:p w:rsidR="00634673" w:rsidRPr="00B23890" w:rsidRDefault="00634673" w:rsidP="00B23890">
      <w:pPr>
        <w:widowControl/>
        <w:spacing w:line="420" w:lineRule="exact"/>
        <w:jc w:val="left"/>
        <w:rPr>
          <w:rFonts w:ascii="宋体" w:hAnsi="宋体" w:cs="宋体"/>
          <w:b/>
          <w:color w:val="000000"/>
          <w:kern w:val="0"/>
          <w:sz w:val="24"/>
        </w:rPr>
      </w:pPr>
      <w:r w:rsidRPr="00B23890">
        <w:rPr>
          <w:rFonts w:ascii="宋体" w:hAnsi="宋体" w:cs="宋体" w:hint="eastAsia"/>
          <w:b/>
          <w:color w:val="000000"/>
          <w:kern w:val="0"/>
          <w:sz w:val="24"/>
        </w:rPr>
        <w:t>附：</w:t>
      </w:r>
      <w:r w:rsidR="00110F98" w:rsidRPr="00B23890">
        <w:rPr>
          <w:rFonts w:ascii="宋体" w:hAnsi="宋体" w:cs="宋体" w:hint="eastAsia"/>
          <w:b/>
          <w:color w:val="000000"/>
          <w:kern w:val="0"/>
          <w:sz w:val="24"/>
        </w:rPr>
        <w:t>现代设备维修技术系统培训班</w:t>
      </w:r>
      <w:r w:rsidRPr="00B23890">
        <w:rPr>
          <w:rFonts w:ascii="宋体" w:hAnsi="宋体" w:cs="宋体"/>
          <w:b/>
          <w:color w:val="000000"/>
          <w:kern w:val="0"/>
          <w:sz w:val="24"/>
        </w:rPr>
        <w:t>报名回执表</w:t>
      </w:r>
    </w:p>
    <w:p w:rsidR="00457480" w:rsidRPr="00B23890" w:rsidRDefault="00457480" w:rsidP="00B23890">
      <w:pPr>
        <w:spacing w:line="420" w:lineRule="exact"/>
        <w:rPr>
          <w:rFonts w:ascii="宋体" w:hAnsi="宋体"/>
          <w:sz w:val="24"/>
        </w:rPr>
      </w:pPr>
      <w:r w:rsidRPr="00B23890">
        <w:rPr>
          <w:rFonts w:ascii="宋体" w:hAnsi="宋体" w:hint="eastAsia"/>
          <w:sz w:val="24"/>
        </w:rPr>
        <w:t>经研究我单位决定派以下同志参加本次培训</w:t>
      </w:r>
    </w:p>
    <w:tbl>
      <w:tblPr>
        <w:tblpPr w:leftFromText="180" w:rightFromText="180" w:vertAnchor="text" w:horzAnchor="margin" w:tblpY="18"/>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098"/>
        <w:gridCol w:w="1251"/>
        <w:gridCol w:w="2314"/>
        <w:gridCol w:w="1367"/>
        <w:gridCol w:w="2421"/>
      </w:tblGrid>
      <w:tr w:rsidR="00C32C51" w:rsidRPr="00BF2DCF" w:rsidTr="00C32C51">
        <w:trPr>
          <w:trHeight w:val="567"/>
        </w:trPr>
        <w:tc>
          <w:tcPr>
            <w:tcW w:w="581" w:type="pct"/>
            <w:vAlign w:val="center"/>
          </w:tcPr>
          <w:p w:rsidR="00C32C51" w:rsidRPr="00F924E7" w:rsidRDefault="00C32C51" w:rsidP="00C32C51">
            <w:pPr>
              <w:widowControl/>
              <w:spacing w:line="320" w:lineRule="exact"/>
              <w:jc w:val="center"/>
              <w:rPr>
                <w:rFonts w:ascii="宋体" w:hAnsi="宋体"/>
                <w:kern w:val="0"/>
                <w:sz w:val="24"/>
              </w:rPr>
            </w:pPr>
            <w:r w:rsidRPr="00F924E7">
              <w:rPr>
                <w:rFonts w:ascii="宋体" w:hAnsi="宋体" w:hint="eastAsia"/>
                <w:kern w:val="0"/>
                <w:sz w:val="24"/>
              </w:rPr>
              <w:t>姓名</w:t>
            </w:r>
          </w:p>
        </w:tc>
        <w:tc>
          <w:tcPr>
            <w:tcW w:w="574" w:type="pct"/>
            <w:vAlign w:val="center"/>
          </w:tcPr>
          <w:p w:rsidR="00C32C51" w:rsidRPr="00F924E7" w:rsidRDefault="00C32C51" w:rsidP="00C32C51">
            <w:pPr>
              <w:widowControl/>
              <w:spacing w:line="320" w:lineRule="exact"/>
              <w:jc w:val="center"/>
              <w:rPr>
                <w:rFonts w:ascii="宋体" w:hAnsi="宋体"/>
                <w:kern w:val="0"/>
                <w:sz w:val="24"/>
              </w:rPr>
            </w:pPr>
            <w:r w:rsidRPr="00F924E7">
              <w:rPr>
                <w:rFonts w:ascii="宋体" w:hAnsi="宋体" w:hint="eastAsia"/>
                <w:kern w:val="0"/>
                <w:sz w:val="24"/>
              </w:rPr>
              <w:t>性别</w:t>
            </w:r>
          </w:p>
        </w:tc>
        <w:tc>
          <w:tcPr>
            <w:tcW w:w="654" w:type="pct"/>
            <w:vAlign w:val="center"/>
          </w:tcPr>
          <w:p w:rsidR="00C32C51" w:rsidRPr="00F924E7" w:rsidRDefault="00C32C51" w:rsidP="00C32C51">
            <w:pPr>
              <w:widowControl/>
              <w:spacing w:line="320" w:lineRule="exact"/>
              <w:jc w:val="center"/>
              <w:rPr>
                <w:rFonts w:ascii="宋体" w:hAnsi="宋体"/>
                <w:kern w:val="0"/>
                <w:sz w:val="24"/>
              </w:rPr>
            </w:pPr>
            <w:r w:rsidRPr="00F924E7">
              <w:rPr>
                <w:rFonts w:ascii="宋体" w:hAnsi="宋体" w:hint="eastAsia"/>
                <w:kern w:val="0"/>
                <w:sz w:val="24"/>
              </w:rPr>
              <w:t>职务</w:t>
            </w:r>
          </w:p>
        </w:tc>
        <w:tc>
          <w:tcPr>
            <w:tcW w:w="1210" w:type="pct"/>
            <w:vAlign w:val="center"/>
          </w:tcPr>
          <w:p w:rsidR="00C32C51" w:rsidRPr="00F924E7" w:rsidRDefault="00C32C51" w:rsidP="00C32C51">
            <w:pPr>
              <w:widowControl/>
              <w:spacing w:line="320" w:lineRule="exact"/>
              <w:jc w:val="center"/>
              <w:rPr>
                <w:rFonts w:ascii="宋体" w:hAnsi="宋体"/>
                <w:kern w:val="0"/>
                <w:sz w:val="24"/>
              </w:rPr>
            </w:pPr>
            <w:r w:rsidRPr="00F924E7">
              <w:rPr>
                <w:rFonts w:ascii="宋体" w:hAnsi="宋体" w:hint="eastAsia"/>
                <w:kern w:val="0"/>
                <w:sz w:val="24"/>
              </w:rPr>
              <w:t>单位及所在部门</w:t>
            </w:r>
          </w:p>
        </w:tc>
        <w:tc>
          <w:tcPr>
            <w:tcW w:w="715" w:type="pct"/>
            <w:vAlign w:val="center"/>
          </w:tcPr>
          <w:p w:rsidR="00C32C51" w:rsidRPr="00F924E7" w:rsidRDefault="00C32C51" w:rsidP="00C32C51">
            <w:pPr>
              <w:widowControl/>
              <w:spacing w:line="320" w:lineRule="exact"/>
              <w:jc w:val="center"/>
              <w:rPr>
                <w:rFonts w:ascii="宋体" w:hAnsi="宋体"/>
                <w:kern w:val="0"/>
                <w:sz w:val="24"/>
              </w:rPr>
            </w:pPr>
            <w:r w:rsidRPr="00F924E7">
              <w:rPr>
                <w:rFonts w:ascii="宋体" w:hAnsi="宋体" w:hint="eastAsia"/>
                <w:kern w:val="0"/>
                <w:sz w:val="24"/>
              </w:rPr>
              <w:t>通讯地址</w:t>
            </w:r>
          </w:p>
        </w:tc>
        <w:tc>
          <w:tcPr>
            <w:tcW w:w="1266" w:type="pct"/>
            <w:vAlign w:val="center"/>
          </w:tcPr>
          <w:p w:rsidR="00C32C51" w:rsidRPr="00F924E7" w:rsidRDefault="00C32C51" w:rsidP="00C32C51">
            <w:pPr>
              <w:widowControl/>
              <w:spacing w:line="320" w:lineRule="exact"/>
              <w:jc w:val="center"/>
              <w:rPr>
                <w:rFonts w:ascii="宋体" w:hAnsi="宋体"/>
                <w:kern w:val="0"/>
                <w:sz w:val="24"/>
              </w:rPr>
            </w:pPr>
            <w:r w:rsidRPr="00F924E7">
              <w:rPr>
                <w:rFonts w:ascii="宋体" w:hAnsi="宋体" w:hint="eastAsia"/>
                <w:kern w:val="0"/>
                <w:sz w:val="24"/>
              </w:rPr>
              <w:t>联系电话</w:t>
            </w:r>
          </w:p>
        </w:tc>
      </w:tr>
      <w:tr w:rsidR="00C32C51" w:rsidRPr="00BF2DCF" w:rsidTr="00C32C51">
        <w:trPr>
          <w:trHeight w:val="567"/>
        </w:trPr>
        <w:tc>
          <w:tcPr>
            <w:tcW w:w="581" w:type="pct"/>
          </w:tcPr>
          <w:p w:rsidR="00C32C51" w:rsidRPr="00F924E7" w:rsidRDefault="00C32C51" w:rsidP="00C32C51">
            <w:pPr>
              <w:widowControl/>
              <w:spacing w:line="320" w:lineRule="exact"/>
              <w:rPr>
                <w:rFonts w:ascii="宋体" w:hAnsi="宋体"/>
                <w:kern w:val="0"/>
                <w:sz w:val="24"/>
              </w:rPr>
            </w:pPr>
          </w:p>
        </w:tc>
        <w:tc>
          <w:tcPr>
            <w:tcW w:w="574" w:type="pct"/>
          </w:tcPr>
          <w:p w:rsidR="00C32C51" w:rsidRPr="00F924E7" w:rsidRDefault="00C32C51" w:rsidP="00C32C51">
            <w:pPr>
              <w:widowControl/>
              <w:spacing w:line="320" w:lineRule="exact"/>
              <w:rPr>
                <w:rFonts w:ascii="宋体" w:hAnsi="宋体"/>
                <w:kern w:val="0"/>
                <w:sz w:val="24"/>
              </w:rPr>
            </w:pPr>
          </w:p>
        </w:tc>
        <w:tc>
          <w:tcPr>
            <w:tcW w:w="654" w:type="pct"/>
          </w:tcPr>
          <w:p w:rsidR="00C32C51" w:rsidRPr="00F924E7" w:rsidRDefault="00C32C51" w:rsidP="00C32C51">
            <w:pPr>
              <w:widowControl/>
              <w:spacing w:line="320" w:lineRule="exact"/>
              <w:rPr>
                <w:rFonts w:ascii="宋体" w:hAnsi="宋体"/>
                <w:kern w:val="0"/>
                <w:sz w:val="24"/>
              </w:rPr>
            </w:pPr>
          </w:p>
        </w:tc>
        <w:tc>
          <w:tcPr>
            <w:tcW w:w="1210" w:type="pct"/>
          </w:tcPr>
          <w:p w:rsidR="00C32C51" w:rsidRPr="00F924E7" w:rsidRDefault="00C32C51" w:rsidP="00C32C51">
            <w:pPr>
              <w:widowControl/>
              <w:spacing w:line="320" w:lineRule="exact"/>
              <w:rPr>
                <w:rFonts w:ascii="宋体" w:hAnsi="宋体"/>
                <w:kern w:val="0"/>
                <w:sz w:val="24"/>
              </w:rPr>
            </w:pPr>
          </w:p>
        </w:tc>
        <w:tc>
          <w:tcPr>
            <w:tcW w:w="715" w:type="pct"/>
          </w:tcPr>
          <w:p w:rsidR="00C32C51" w:rsidRPr="00F924E7" w:rsidRDefault="00C32C51" w:rsidP="00C32C51">
            <w:pPr>
              <w:widowControl/>
              <w:spacing w:line="320" w:lineRule="exact"/>
              <w:rPr>
                <w:rFonts w:ascii="宋体" w:hAnsi="宋体"/>
                <w:kern w:val="0"/>
                <w:sz w:val="24"/>
              </w:rPr>
            </w:pPr>
          </w:p>
        </w:tc>
        <w:tc>
          <w:tcPr>
            <w:tcW w:w="1266" w:type="pct"/>
          </w:tcPr>
          <w:p w:rsidR="00C32C51" w:rsidRPr="00F924E7" w:rsidRDefault="00C32C51" w:rsidP="00C32C51">
            <w:pPr>
              <w:widowControl/>
              <w:spacing w:line="320" w:lineRule="exact"/>
              <w:rPr>
                <w:rFonts w:ascii="宋体" w:hAnsi="宋体"/>
                <w:kern w:val="0"/>
                <w:sz w:val="24"/>
              </w:rPr>
            </w:pPr>
          </w:p>
        </w:tc>
      </w:tr>
      <w:tr w:rsidR="00C32C51" w:rsidRPr="00BF2DCF" w:rsidTr="00C32C51">
        <w:trPr>
          <w:trHeight w:val="567"/>
        </w:trPr>
        <w:tc>
          <w:tcPr>
            <w:tcW w:w="581" w:type="pct"/>
          </w:tcPr>
          <w:p w:rsidR="00C32C51" w:rsidRPr="00F924E7" w:rsidRDefault="00C32C51" w:rsidP="00C32C51">
            <w:pPr>
              <w:widowControl/>
              <w:spacing w:line="320" w:lineRule="exact"/>
              <w:rPr>
                <w:rFonts w:ascii="宋体" w:hAnsi="宋体"/>
                <w:kern w:val="0"/>
                <w:sz w:val="24"/>
              </w:rPr>
            </w:pPr>
          </w:p>
        </w:tc>
        <w:tc>
          <w:tcPr>
            <w:tcW w:w="574" w:type="pct"/>
          </w:tcPr>
          <w:p w:rsidR="00C32C51" w:rsidRPr="00F924E7" w:rsidRDefault="00C32C51" w:rsidP="00C32C51">
            <w:pPr>
              <w:widowControl/>
              <w:spacing w:line="320" w:lineRule="exact"/>
              <w:rPr>
                <w:rFonts w:ascii="宋体" w:hAnsi="宋体"/>
                <w:kern w:val="0"/>
                <w:sz w:val="24"/>
              </w:rPr>
            </w:pPr>
          </w:p>
        </w:tc>
        <w:tc>
          <w:tcPr>
            <w:tcW w:w="654" w:type="pct"/>
          </w:tcPr>
          <w:p w:rsidR="00C32C51" w:rsidRPr="00F924E7" w:rsidRDefault="00C32C51" w:rsidP="00C32C51">
            <w:pPr>
              <w:widowControl/>
              <w:spacing w:line="320" w:lineRule="exact"/>
              <w:rPr>
                <w:rFonts w:ascii="宋体" w:hAnsi="宋体"/>
                <w:kern w:val="0"/>
                <w:sz w:val="24"/>
              </w:rPr>
            </w:pPr>
          </w:p>
        </w:tc>
        <w:tc>
          <w:tcPr>
            <w:tcW w:w="1210" w:type="pct"/>
          </w:tcPr>
          <w:p w:rsidR="00C32C51" w:rsidRPr="00F924E7" w:rsidRDefault="00C32C51" w:rsidP="00C32C51">
            <w:pPr>
              <w:widowControl/>
              <w:spacing w:line="320" w:lineRule="exact"/>
              <w:rPr>
                <w:rFonts w:ascii="宋体" w:hAnsi="宋体"/>
                <w:kern w:val="0"/>
                <w:sz w:val="24"/>
              </w:rPr>
            </w:pPr>
          </w:p>
        </w:tc>
        <w:tc>
          <w:tcPr>
            <w:tcW w:w="715" w:type="pct"/>
          </w:tcPr>
          <w:p w:rsidR="00C32C51" w:rsidRPr="00F924E7" w:rsidRDefault="00C32C51" w:rsidP="00C32C51">
            <w:pPr>
              <w:widowControl/>
              <w:spacing w:line="320" w:lineRule="exact"/>
              <w:rPr>
                <w:rFonts w:ascii="宋体" w:hAnsi="宋体"/>
                <w:kern w:val="0"/>
                <w:sz w:val="24"/>
              </w:rPr>
            </w:pPr>
          </w:p>
        </w:tc>
        <w:tc>
          <w:tcPr>
            <w:tcW w:w="1266" w:type="pct"/>
          </w:tcPr>
          <w:p w:rsidR="00C32C51" w:rsidRPr="00F924E7" w:rsidRDefault="00C32C51" w:rsidP="00C32C51">
            <w:pPr>
              <w:widowControl/>
              <w:spacing w:line="320" w:lineRule="exact"/>
              <w:rPr>
                <w:rFonts w:ascii="宋体" w:hAnsi="宋体"/>
                <w:kern w:val="0"/>
                <w:sz w:val="24"/>
              </w:rPr>
            </w:pPr>
          </w:p>
        </w:tc>
      </w:tr>
      <w:tr w:rsidR="00C32C51" w:rsidRPr="00BF2DCF" w:rsidTr="00C32C51">
        <w:trPr>
          <w:trHeight w:val="567"/>
        </w:trPr>
        <w:tc>
          <w:tcPr>
            <w:tcW w:w="581" w:type="pct"/>
          </w:tcPr>
          <w:p w:rsidR="00C32C51" w:rsidRPr="00F924E7" w:rsidRDefault="00C32C51" w:rsidP="00C32C51">
            <w:pPr>
              <w:widowControl/>
              <w:spacing w:line="320" w:lineRule="exact"/>
              <w:rPr>
                <w:rFonts w:ascii="宋体" w:hAnsi="宋体"/>
                <w:kern w:val="0"/>
                <w:sz w:val="24"/>
              </w:rPr>
            </w:pPr>
          </w:p>
        </w:tc>
        <w:tc>
          <w:tcPr>
            <w:tcW w:w="574" w:type="pct"/>
          </w:tcPr>
          <w:p w:rsidR="00C32C51" w:rsidRPr="00F924E7" w:rsidRDefault="00C32C51" w:rsidP="00C32C51">
            <w:pPr>
              <w:widowControl/>
              <w:spacing w:line="320" w:lineRule="exact"/>
              <w:rPr>
                <w:rFonts w:ascii="宋体" w:hAnsi="宋体"/>
                <w:kern w:val="0"/>
                <w:sz w:val="24"/>
              </w:rPr>
            </w:pPr>
          </w:p>
        </w:tc>
        <w:tc>
          <w:tcPr>
            <w:tcW w:w="654" w:type="pct"/>
          </w:tcPr>
          <w:p w:rsidR="00C32C51" w:rsidRPr="00F924E7" w:rsidRDefault="00C32C51" w:rsidP="00C32C51">
            <w:pPr>
              <w:widowControl/>
              <w:spacing w:line="320" w:lineRule="exact"/>
              <w:rPr>
                <w:rFonts w:ascii="宋体" w:hAnsi="宋体"/>
                <w:kern w:val="0"/>
                <w:sz w:val="24"/>
              </w:rPr>
            </w:pPr>
          </w:p>
        </w:tc>
        <w:tc>
          <w:tcPr>
            <w:tcW w:w="1210" w:type="pct"/>
          </w:tcPr>
          <w:p w:rsidR="00C32C51" w:rsidRPr="00F924E7" w:rsidRDefault="00C32C51" w:rsidP="00C32C51">
            <w:pPr>
              <w:widowControl/>
              <w:spacing w:line="320" w:lineRule="exact"/>
              <w:rPr>
                <w:rFonts w:ascii="宋体" w:hAnsi="宋体"/>
                <w:kern w:val="0"/>
                <w:sz w:val="24"/>
              </w:rPr>
            </w:pPr>
          </w:p>
        </w:tc>
        <w:tc>
          <w:tcPr>
            <w:tcW w:w="715" w:type="pct"/>
          </w:tcPr>
          <w:p w:rsidR="00C32C51" w:rsidRPr="00F924E7" w:rsidRDefault="00C32C51" w:rsidP="00C32C51">
            <w:pPr>
              <w:widowControl/>
              <w:spacing w:line="320" w:lineRule="exact"/>
              <w:rPr>
                <w:rFonts w:ascii="宋体" w:hAnsi="宋体"/>
                <w:kern w:val="0"/>
                <w:sz w:val="24"/>
              </w:rPr>
            </w:pPr>
          </w:p>
        </w:tc>
        <w:tc>
          <w:tcPr>
            <w:tcW w:w="1266" w:type="pct"/>
          </w:tcPr>
          <w:p w:rsidR="00C32C51" w:rsidRPr="00F924E7" w:rsidRDefault="00C32C51" w:rsidP="00C32C51">
            <w:pPr>
              <w:widowControl/>
              <w:spacing w:line="320" w:lineRule="exact"/>
              <w:rPr>
                <w:rFonts w:ascii="宋体" w:hAnsi="宋体"/>
                <w:kern w:val="0"/>
                <w:sz w:val="24"/>
              </w:rPr>
            </w:pPr>
          </w:p>
        </w:tc>
      </w:tr>
      <w:tr w:rsidR="00C32C51" w:rsidRPr="00BF2DCF" w:rsidTr="00C32C51">
        <w:trPr>
          <w:trHeight w:val="567"/>
        </w:trPr>
        <w:tc>
          <w:tcPr>
            <w:tcW w:w="581" w:type="pct"/>
          </w:tcPr>
          <w:p w:rsidR="00C32C51" w:rsidRPr="00F924E7" w:rsidRDefault="00C32C51" w:rsidP="00C32C51">
            <w:pPr>
              <w:widowControl/>
              <w:spacing w:line="320" w:lineRule="exact"/>
              <w:rPr>
                <w:rFonts w:ascii="宋体" w:hAnsi="宋体"/>
                <w:kern w:val="0"/>
                <w:sz w:val="24"/>
              </w:rPr>
            </w:pPr>
          </w:p>
        </w:tc>
        <w:tc>
          <w:tcPr>
            <w:tcW w:w="574" w:type="pct"/>
          </w:tcPr>
          <w:p w:rsidR="00C32C51" w:rsidRPr="00F924E7" w:rsidRDefault="00C32C51" w:rsidP="00C32C51">
            <w:pPr>
              <w:widowControl/>
              <w:spacing w:line="320" w:lineRule="exact"/>
              <w:rPr>
                <w:rFonts w:ascii="宋体" w:hAnsi="宋体"/>
                <w:kern w:val="0"/>
                <w:sz w:val="24"/>
              </w:rPr>
            </w:pPr>
          </w:p>
        </w:tc>
        <w:tc>
          <w:tcPr>
            <w:tcW w:w="654" w:type="pct"/>
          </w:tcPr>
          <w:p w:rsidR="00C32C51" w:rsidRPr="00F924E7" w:rsidRDefault="00C32C51" w:rsidP="00C32C51">
            <w:pPr>
              <w:widowControl/>
              <w:spacing w:line="320" w:lineRule="exact"/>
              <w:rPr>
                <w:rFonts w:ascii="宋体" w:hAnsi="宋体"/>
                <w:kern w:val="0"/>
                <w:sz w:val="24"/>
              </w:rPr>
            </w:pPr>
          </w:p>
        </w:tc>
        <w:tc>
          <w:tcPr>
            <w:tcW w:w="1210" w:type="pct"/>
          </w:tcPr>
          <w:p w:rsidR="00C32C51" w:rsidRPr="00F924E7" w:rsidRDefault="00C32C51" w:rsidP="00C32C51">
            <w:pPr>
              <w:widowControl/>
              <w:spacing w:line="320" w:lineRule="exact"/>
              <w:rPr>
                <w:rFonts w:ascii="宋体" w:hAnsi="宋体"/>
                <w:kern w:val="0"/>
                <w:sz w:val="24"/>
              </w:rPr>
            </w:pPr>
          </w:p>
        </w:tc>
        <w:tc>
          <w:tcPr>
            <w:tcW w:w="715" w:type="pct"/>
          </w:tcPr>
          <w:p w:rsidR="00C32C51" w:rsidRPr="00F924E7" w:rsidRDefault="00C32C51" w:rsidP="00C32C51">
            <w:pPr>
              <w:widowControl/>
              <w:spacing w:line="320" w:lineRule="exact"/>
              <w:rPr>
                <w:rFonts w:ascii="宋体" w:hAnsi="宋体"/>
                <w:kern w:val="0"/>
                <w:sz w:val="24"/>
              </w:rPr>
            </w:pPr>
          </w:p>
        </w:tc>
        <w:tc>
          <w:tcPr>
            <w:tcW w:w="1266" w:type="pct"/>
          </w:tcPr>
          <w:p w:rsidR="00C32C51" w:rsidRPr="00F924E7" w:rsidRDefault="00C32C51" w:rsidP="00C32C51">
            <w:pPr>
              <w:widowControl/>
              <w:spacing w:line="320" w:lineRule="exact"/>
              <w:rPr>
                <w:rFonts w:ascii="宋体" w:hAnsi="宋体"/>
                <w:kern w:val="0"/>
                <w:sz w:val="24"/>
              </w:rPr>
            </w:pPr>
          </w:p>
        </w:tc>
      </w:tr>
      <w:tr w:rsidR="00C32C51" w:rsidRPr="00BF2DCF" w:rsidTr="00C32C51">
        <w:trPr>
          <w:trHeight w:val="567"/>
        </w:trPr>
        <w:tc>
          <w:tcPr>
            <w:tcW w:w="581" w:type="pct"/>
          </w:tcPr>
          <w:p w:rsidR="00C32C51" w:rsidRPr="00F924E7" w:rsidRDefault="00C32C51" w:rsidP="00C32C51">
            <w:pPr>
              <w:widowControl/>
              <w:spacing w:line="320" w:lineRule="exact"/>
              <w:rPr>
                <w:rFonts w:ascii="宋体" w:hAnsi="宋体"/>
                <w:kern w:val="0"/>
                <w:sz w:val="24"/>
              </w:rPr>
            </w:pPr>
          </w:p>
        </w:tc>
        <w:tc>
          <w:tcPr>
            <w:tcW w:w="574" w:type="pct"/>
          </w:tcPr>
          <w:p w:rsidR="00C32C51" w:rsidRPr="00F924E7" w:rsidRDefault="00C32C51" w:rsidP="00C32C51">
            <w:pPr>
              <w:widowControl/>
              <w:spacing w:line="320" w:lineRule="exact"/>
              <w:rPr>
                <w:rFonts w:ascii="宋体" w:hAnsi="宋体"/>
                <w:kern w:val="0"/>
                <w:sz w:val="24"/>
              </w:rPr>
            </w:pPr>
          </w:p>
        </w:tc>
        <w:tc>
          <w:tcPr>
            <w:tcW w:w="654" w:type="pct"/>
          </w:tcPr>
          <w:p w:rsidR="00C32C51" w:rsidRPr="00F924E7" w:rsidRDefault="00C32C51" w:rsidP="00C32C51">
            <w:pPr>
              <w:widowControl/>
              <w:spacing w:line="320" w:lineRule="exact"/>
              <w:rPr>
                <w:rFonts w:ascii="宋体" w:hAnsi="宋体"/>
                <w:kern w:val="0"/>
                <w:sz w:val="24"/>
              </w:rPr>
            </w:pPr>
          </w:p>
        </w:tc>
        <w:tc>
          <w:tcPr>
            <w:tcW w:w="1210" w:type="pct"/>
          </w:tcPr>
          <w:p w:rsidR="00C32C51" w:rsidRPr="00F924E7" w:rsidRDefault="00C32C51" w:rsidP="00C32C51">
            <w:pPr>
              <w:widowControl/>
              <w:spacing w:line="320" w:lineRule="exact"/>
              <w:rPr>
                <w:rFonts w:ascii="宋体" w:hAnsi="宋体"/>
                <w:kern w:val="0"/>
                <w:sz w:val="24"/>
              </w:rPr>
            </w:pPr>
          </w:p>
        </w:tc>
        <w:tc>
          <w:tcPr>
            <w:tcW w:w="715" w:type="pct"/>
          </w:tcPr>
          <w:p w:rsidR="00C32C51" w:rsidRPr="00F924E7" w:rsidRDefault="00C32C51" w:rsidP="00C32C51">
            <w:pPr>
              <w:widowControl/>
              <w:spacing w:line="320" w:lineRule="exact"/>
              <w:rPr>
                <w:rFonts w:ascii="宋体" w:hAnsi="宋体"/>
                <w:kern w:val="0"/>
                <w:sz w:val="24"/>
              </w:rPr>
            </w:pPr>
          </w:p>
        </w:tc>
        <w:tc>
          <w:tcPr>
            <w:tcW w:w="1266" w:type="pct"/>
          </w:tcPr>
          <w:p w:rsidR="00C32C51" w:rsidRPr="00F924E7" w:rsidRDefault="00C32C51" w:rsidP="00C32C51">
            <w:pPr>
              <w:widowControl/>
              <w:spacing w:line="320" w:lineRule="exact"/>
              <w:rPr>
                <w:rFonts w:ascii="宋体" w:hAnsi="宋体"/>
                <w:kern w:val="0"/>
                <w:sz w:val="24"/>
              </w:rPr>
            </w:pPr>
          </w:p>
        </w:tc>
      </w:tr>
      <w:tr w:rsidR="00C32C51" w:rsidRPr="00BF2DCF" w:rsidTr="00C32C51">
        <w:trPr>
          <w:trHeight w:val="851"/>
        </w:trPr>
        <w:tc>
          <w:tcPr>
            <w:tcW w:w="3734" w:type="pct"/>
            <w:gridSpan w:val="5"/>
            <w:vAlign w:val="center"/>
          </w:tcPr>
          <w:p w:rsidR="00C32C51" w:rsidRPr="00F924E7" w:rsidRDefault="00C32C51" w:rsidP="00C32C51">
            <w:pPr>
              <w:widowControl/>
              <w:spacing w:line="320" w:lineRule="exact"/>
              <w:rPr>
                <w:rFonts w:ascii="宋体" w:hAnsi="宋体"/>
                <w:kern w:val="0"/>
                <w:sz w:val="24"/>
              </w:rPr>
            </w:pPr>
            <w:r w:rsidRPr="00F924E7">
              <w:rPr>
                <w:rFonts w:ascii="宋体" w:hAnsi="宋体" w:hint="eastAsia"/>
                <w:kern w:val="0"/>
                <w:sz w:val="24"/>
              </w:rPr>
              <w:t>联系人：                  手机：</w:t>
            </w:r>
          </w:p>
        </w:tc>
        <w:tc>
          <w:tcPr>
            <w:tcW w:w="1266" w:type="pct"/>
            <w:vMerge w:val="restart"/>
            <w:vAlign w:val="center"/>
          </w:tcPr>
          <w:p w:rsidR="00C32C51" w:rsidRPr="00F924E7" w:rsidRDefault="00C32C51" w:rsidP="00C32C51">
            <w:pPr>
              <w:widowControl/>
              <w:spacing w:line="320" w:lineRule="exact"/>
              <w:ind w:firstLineChars="250" w:firstLine="600"/>
              <w:rPr>
                <w:rFonts w:ascii="宋体" w:hAnsi="宋体"/>
                <w:kern w:val="0"/>
                <w:sz w:val="24"/>
              </w:rPr>
            </w:pPr>
            <w:r w:rsidRPr="00F924E7">
              <w:rPr>
                <w:rFonts w:ascii="宋体" w:hAnsi="宋体" w:hint="eastAsia"/>
                <w:kern w:val="0"/>
                <w:sz w:val="24"/>
              </w:rPr>
              <w:t>单位盖章</w:t>
            </w:r>
          </w:p>
        </w:tc>
      </w:tr>
      <w:tr w:rsidR="00C32C51" w:rsidRPr="00BF2DCF" w:rsidTr="00C32C51">
        <w:trPr>
          <w:trHeight w:val="1701"/>
        </w:trPr>
        <w:tc>
          <w:tcPr>
            <w:tcW w:w="3734" w:type="pct"/>
            <w:gridSpan w:val="5"/>
            <w:vAlign w:val="center"/>
          </w:tcPr>
          <w:p w:rsidR="00C32C51" w:rsidRDefault="00C32C51" w:rsidP="00C32C51">
            <w:pPr>
              <w:spacing w:line="400" w:lineRule="exact"/>
              <w:rPr>
                <w:rFonts w:ascii="宋体" w:hAnsi="宋体"/>
                <w:sz w:val="24"/>
              </w:rPr>
            </w:pPr>
          </w:p>
          <w:p w:rsidR="00C32C51" w:rsidRDefault="00C32C51" w:rsidP="00C32C51">
            <w:pPr>
              <w:spacing w:line="400" w:lineRule="exact"/>
              <w:rPr>
                <w:rFonts w:ascii="宋体" w:hAnsi="宋体"/>
                <w:sz w:val="24"/>
              </w:rPr>
            </w:pPr>
          </w:p>
          <w:p w:rsidR="00C32C51" w:rsidRDefault="00C32C51" w:rsidP="00C32C51">
            <w:pPr>
              <w:spacing w:line="400" w:lineRule="exact"/>
              <w:rPr>
                <w:rFonts w:ascii="宋体" w:hAnsi="宋体"/>
                <w:sz w:val="24"/>
              </w:rPr>
            </w:pPr>
          </w:p>
          <w:p w:rsidR="00C32C51" w:rsidRPr="00392F11" w:rsidRDefault="00C32C51" w:rsidP="00C32C51">
            <w:pPr>
              <w:spacing w:line="400" w:lineRule="exact"/>
              <w:rPr>
                <w:rFonts w:ascii="宋体" w:hAnsi="宋体"/>
                <w:sz w:val="24"/>
                <w:u w:val="single"/>
              </w:rPr>
            </w:pPr>
            <w:r>
              <w:rPr>
                <w:rFonts w:ascii="宋体" w:hAnsi="宋体" w:hint="eastAsia"/>
                <w:sz w:val="24"/>
              </w:rPr>
              <w:t>发票抬头：</w:t>
            </w:r>
            <w:r>
              <w:rPr>
                <w:rFonts w:ascii="宋体" w:hAnsi="宋体" w:hint="eastAsia"/>
                <w:sz w:val="24"/>
                <w:u w:val="single"/>
              </w:rPr>
              <w:t xml:space="preserve">                                                 </w:t>
            </w:r>
          </w:p>
          <w:p w:rsidR="00C32C51" w:rsidRPr="00F924E7" w:rsidRDefault="00C32C51" w:rsidP="00C32C51">
            <w:pPr>
              <w:spacing w:line="320" w:lineRule="exact"/>
              <w:rPr>
                <w:rFonts w:ascii="宋体" w:hAnsi="宋体"/>
                <w:kern w:val="0"/>
                <w:sz w:val="24"/>
              </w:rPr>
            </w:pPr>
            <w:r w:rsidRPr="00BE1CC9">
              <w:rPr>
                <w:rFonts w:ascii="宋体" w:hAnsi="宋体" w:hint="eastAsia"/>
                <w:sz w:val="18"/>
                <w:szCs w:val="18"/>
                <w:u w:val="single"/>
              </w:rPr>
              <w:t>注：请务必正楷填写以免字迹不清而开错</w:t>
            </w:r>
          </w:p>
        </w:tc>
        <w:tc>
          <w:tcPr>
            <w:tcW w:w="1266" w:type="pct"/>
            <w:vMerge/>
            <w:vAlign w:val="center"/>
          </w:tcPr>
          <w:p w:rsidR="00C32C51" w:rsidRPr="00F924E7" w:rsidRDefault="00C32C51" w:rsidP="00C32C51">
            <w:pPr>
              <w:widowControl/>
              <w:spacing w:line="320" w:lineRule="exact"/>
              <w:ind w:firstLineChars="250" w:firstLine="600"/>
              <w:rPr>
                <w:rFonts w:ascii="宋体" w:hAnsi="宋体"/>
                <w:kern w:val="0"/>
                <w:sz w:val="24"/>
              </w:rPr>
            </w:pPr>
          </w:p>
        </w:tc>
      </w:tr>
    </w:tbl>
    <w:p w:rsidR="00A47463" w:rsidRDefault="00457480" w:rsidP="00A47463">
      <w:pPr>
        <w:widowControl/>
        <w:spacing w:line="460" w:lineRule="exact"/>
        <w:jc w:val="right"/>
        <w:rPr>
          <w:rFonts w:ascii="宋体" w:hAnsi="宋体"/>
          <w:kern w:val="0"/>
          <w:sz w:val="24"/>
        </w:rPr>
      </w:pPr>
      <w:r w:rsidRPr="00B23890">
        <w:rPr>
          <w:rFonts w:ascii="宋体" w:hAnsi="宋体" w:hint="eastAsia"/>
          <w:kern w:val="0"/>
          <w:sz w:val="24"/>
        </w:rPr>
        <w:t xml:space="preserve">  </w:t>
      </w:r>
      <w:r w:rsidR="00A47463" w:rsidRPr="00B23890">
        <w:rPr>
          <w:rFonts w:ascii="宋体" w:hAnsi="宋体" w:hint="eastAsia"/>
          <w:kern w:val="0"/>
          <w:sz w:val="24"/>
        </w:rPr>
        <w:t>（此表复制有效</w:t>
      </w:r>
      <w:r w:rsidR="00A47463" w:rsidRPr="00B23890">
        <w:rPr>
          <w:rFonts w:ascii="宋体" w:hAnsi="宋体"/>
          <w:kern w:val="0"/>
          <w:sz w:val="24"/>
        </w:rPr>
        <w:t>）</w:t>
      </w:r>
    </w:p>
    <w:sectPr w:rsidR="00A47463" w:rsidSect="004B6188">
      <w:headerReference w:type="default" r:id="rId8"/>
      <w:pgSz w:w="11906" w:h="16838" w:code="9"/>
      <w:pgMar w:top="1418" w:right="1304" w:bottom="1418"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AD" w:rsidRDefault="005B00AD">
      <w:r>
        <w:separator/>
      </w:r>
    </w:p>
  </w:endnote>
  <w:endnote w:type="continuationSeparator" w:id="1">
    <w:p w:rsidR="005B00AD" w:rsidRDefault="005B0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AD" w:rsidRDefault="005B00AD">
      <w:r>
        <w:separator/>
      </w:r>
    </w:p>
  </w:footnote>
  <w:footnote w:type="continuationSeparator" w:id="1">
    <w:p w:rsidR="005B00AD" w:rsidRDefault="005B0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53" w:rsidRDefault="00467A53" w:rsidP="007F731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63CCD"/>
    <w:multiLevelType w:val="hybridMultilevel"/>
    <w:tmpl w:val="4D423840"/>
    <w:lvl w:ilvl="0" w:tplc="0374CBEA">
      <w:start w:val="1"/>
      <w:numFmt w:val="decimal"/>
      <w:lvlText w:val="%1、"/>
      <w:lvlJc w:val="left"/>
      <w:pPr>
        <w:tabs>
          <w:tab w:val="num" w:pos="885"/>
        </w:tabs>
        <w:ind w:left="885" w:hanging="360"/>
      </w:pPr>
      <w:rPr>
        <w:rFonts w:hint="default"/>
      </w:rPr>
    </w:lvl>
    <w:lvl w:ilvl="1" w:tplc="04090019">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1">
    <w:nsid w:val="2A537893"/>
    <w:multiLevelType w:val="hybridMultilevel"/>
    <w:tmpl w:val="73C0E89A"/>
    <w:lvl w:ilvl="0" w:tplc="5B78A1F2">
      <w:start w:val="1"/>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2">
    <w:nsid w:val="3B586058"/>
    <w:multiLevelType w:val="hybridMultilevel"/>
    <w:tmpl w:val="C33C8DFC"/>
    <w:lvl w:ilvl="0" w:tplc="DF0C7F1A">
      <w:start w:val="1"/>
      <w:numFmt w:val="decimal"/>
      <w:lvlText w:val="%1."/>
      <w:lvlJc w:val="left"/>
      <w:pPr>
        <w:tabs>
          <w:tab w:val="num" w:pos="885"/>
        </w:tabs>
        <w:ind w:left="885" w:hanging="360"/>
      </w:pPr>
      <w:rPr>
        <w:rFonts w:hint="default"/>
      </w:rPr>
    </w:lvl>
    <w:lvl w:ilvl="1" w:tplc="92D6895A">
      <w:start w:val="15"/>
      <w:numFmt w:val="decimal"/>
      <w:lvlText w:val="%2、"/>
      <w:lvlJc w:val="left"/>
      <w:pPr>
        <w:tabs>
          <w:tab w:val="num" w:pos="1365"/>
        </w:tabs>
        <w:ind w:left="1365" w:hanging="420"/>
      </w:pPr>
      <w:rPr>
        <w:rFonts w:hint="default"/>
      </w:r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3">
    <w:nsid w:val="4AD93337"/>
    <w:multiLevelType w:val="hybridMultilevel"/>
    <w:tmpl w:val="7324863A"/>
    <w:lvl w:ilvl="0" w:tplc="7AEC4E04">
      <w:start w:val="1"/>
      <w:numFmt w:val="decimal"/>
      <w:lvlText w:val="%1、"/>
      <w:lvlJc w:val="left"/>
      <w:pPr>
        <w:tabs>
          <w:tab w:val="num" w:pos="885"/>
        </w:tabs>
        <w:ind w:left="885" w:hanging="360"/>
      </w:pPr>
      <w:rPr>
        <w:rFonts w:hint="default"/>
      </w:rPr>
    </w:lvl>
    <w:lvl w:ilvl="1" w:tplc="04090019">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E41"/>
    <w:rsid w:val="000224B4"/>
    <w:rsid w:val="0002390E"/>
    <w:rsid w:val="000441EB"/>
    <w:rsid w:val="000461C2"/>
    <w:rsid w:val="00057153"/>
    <w:rsid w:val="00066D01"/>
    <w:rsid w:val="00071AE7"/>
    <w:rsid w:val="000764B9"/>
    <w:rsid w:val="00077345"/>
    <w:rsid w:val="00090173"/>
    <w:rsid w:val="000903F2"/>
    <w:rsid w:val="00090C6C"/>
    <w:rsid w:val="00091146"/>
    <w:rsid w:val="00091E97"/>
    <w:rsid w:val="00095899"/>
    <w:rsid w:val="000A052B"/>
    <w:rsid w:val="000A1DA3"/>
    <w:rsid w:val="000A73E6"/>
    <w:rsid w:val="000B11A5"/>
    <w:rsid w:val="000B4A4D"/>
    <w:rsid w:val="000B6184"/>
    <w:rsid w:val="000C595B"/>
    <w:rsid w:val="000F2682"/>
    <w:rsid w:val="000F4887"/>
    <w:rsid w:val="00110F98"/>
    <w:rsid w:val="00117069"/>
    <w:rsid w:val="0012224E"/>
    <w:rsid w:val="0012406A"/>
    <w:rsid w:val="001335E4"/>
    <w:rsid w:val="0014062B"/>
    <w:rsid w:val="0014079B"/>
    <w:rsid w:val="00143B2F"/>
    <w:rsid w:val="00156443"/>
    <w:rsid w:val="001A18E0"/>
    <w:rsid w:val="001D11EB"/>
    <w:rsid w:val="001D6C8A"/>
    <w:rsid w:val="001E293E"/>
    <w:rsid w:val="001F1970"/>
    <w:rsid w:val="001F613C"/>
    <w:rsid w:val="001F79C8"/>
    <w:rsid w:val="00200302"/>
    <w:rsid w:val="002063FE"/>
    <w:rsid w:val="00206725"/>
    <w:rsid w:val="0020699E"/>
    <w:rsid w:val="0021351D"/>
    <w:rsid w:val="00220499"/>
    <w:rsid w:val="002372CD"/>
    <w:rsid w:val="00243E0E"/>
    <w:rsid w:val="00261ABC"/>
    <w:rsid w:val="002855DF"/>
    <w:rsid w:val="00295F76"/>
    <w:rsid w:val="002A1AF8"/>
    <w:rsid w:val="002A4824"/>
    <w:rsid w:val="002A72D2"/>
    <w:rsid w:val="002C1267"/>
    <w:rsid w:val="002D3D66"/>
    <w:rsid w:val="002E1FD1"/>
    <w:rsid w:val="002E3036"/>
    <w:rsid w:val="002E5C5B"/>
    <w:rsid w:val="002F421F"/>
    <w:rsid w:val="0030341E"/>
    <w:rsid w:val="00327202"/>
    <w:rsid w:val="0033416A"/>
    <w:rsid w:val="003536E9"/>
    <w:rsid w:val="00363A7F"/>
    <w:rsid w:val="003668DC"/>
    <w:rsid w:val="00371EE8"/>
    <w:rsid w:val="0039139B"/>
    <w:rsid w:val="003A45C2"/>
    <w:rsid w:val="003B0D44"/>
    <w:rsid w:val="003C261D"/>
    <w:rsid w:val="003C31FC"/>
    <w:rsid w:val="003C357F"/>
    <w:rsid w:val="003D2621"/>
    <w:rsid w:val="003D6793"/>
    <w:rsid w:val="003E71D4"/>
    <w:rsid w:val="00403803"/>
    <w:rsid w:val="00404634"/>
    <w:rsid w:val="004047AE"/>
    <w:rsid w:val="004207A7"/>
    <w:rsid w:val="0042216A"/>
    <w:rsid w:val="00424B8F"/>
    <w:rsid w:val="0043695D"/>
    <w:rsid w:val="004541F2"/>
    <w:rsid w:val="00457480"/>
    <w:rsid w:val="004607FC"/>
    <w:rsid w:val="0046286B"/>
    <w:rsid w:val="00467A53"/>
    <w:rsid w:val="00467D95"/>
    <w:rsid w:val="0047299F"/>
    <w:rsid w:val="00480CA0"/>
    <w:rsid w:val="00484868"/>
    <w:rsid w:val="004951F8"/>
    <w:rsid w:val="004A1EFE"/>
    <w:rsid w:val="004B06FF"/>
    <w:rsid w:val="004B1016"/>
    <w:rsid w:val="004B6188"/>
    <w:rsid w:val="004B6E52"/>
    <w:rsid w:val="004C28E8"/>
    <w:rsid w:val="004C692F"/>
    <w:rsid w:val="004E0BE8"/>
    <w:rsid w:val="004E0DAF"/>
    <w:rsid w:val="004E7E74"/>
    <w:rsid w:val="004F4004"/>
    <w:rsid w:val="004F63D6"/>
    <w:rsid w:val="004F6605"/>
    <w:rsid w:val="0051150E"/>
    <w:rsid w:val="00512C38"/>
    <w:rsid w:val="005314CE"/>
    <w:rsid w:val="00553E9A"/>
    <w:rsid w:val="00555B10"/>
    <w:rsid w:val="005614FC"/>
    <w:rsid w:val="00570A53"/>
    <w:rsid w:val="0059369D"/>
    <w:rsid w:val="0059682F"/>
    <w:rsid w:val="005A53D6"/>
    <w:rsid w:val="005A7B25"/>
    <w:rsid w:val="005B00AD"/>
    <w:rsid w:val="005D557B"/>
    <w:rsid w:val="005E346A"/>
    <w:rsid w:val="005F0B9C"/>
    <w:rsid w:val="005F24FE"/>
    <w:rsid w:val="005F3611"/>
    <w:rsid w:val="005F4E26"/>
    <w:rsid w:val="0060664F"/>
    <w:rsid w:val="00617FF9"/>
    <w:rsid w:val="00620369"/>
    <w:rsid w:val="00622F76"/>
    <w:rsid w:val="00626BAB"/>
    <w:rsid w:val="00634673"/>
    <w:rsid w:val="00644902"/>
    <w:rsid w:val="006534F4"/>
    <w:rsid w:val="00656859"/>
    <w:rsid w:val="0066264A"/>
    <w:rsid w:val="00667880"/>
    <w:rsid w:val="006701D2"/>
    <w:rsid w:val="006737A5"/>
    <w:rsid w:val="006747DC"/>
    <w:rsid w:val="006920F4"/>
    <w:rsid w:val="006A6427"/>
    <w:rsid w:val="006B2788"/>
    <w:rsid w:val="006C1907"/>
    <w:rsid w:val="006C6C88"/>
    <w:rsid w:val="006D1B0F"/>
    <w:rsid w:val="006D1E3E"/>
    <w:rsid w:val="006D417C"/>
    <w:rsid w:val="006E45C1"/>
    <w:rsid w:val="006F0BF7"/>
    <w:rsid w:val="00707BC5"/>
    <w:rsid w:val="0071763D"/>
    <w:rsid w:val="007336F3"/>
    <w:rsid w:val="00741D6E"/>
    <w:rsid w:val="0074676C"/>
    <w:rsid w:val="007467DE"/>
    <w:rsid w:val="00752A88"/>
    <w:rsid w:val="0076102B"/>
    <w:rsid w:val="00770A92"/>
    <w:rsid w:val="007775CE"/>
    <w:rsid w:val="007811E0"/>
    <w:rsid w:val="007816B2"/>
    <w:rsid w:val="007917AB"/>
    <w:rsid w:val="00791966"/>
    <w:rsid w:val="00794182"/>
    <w:rsid w:val="007950E2"/>
    <w:rsid w:val="007B1306"/>
    <w:rsid w:val="007B2713"/>
    <w:rsid w:val="007B46C1"/>
    <w:rsid w:val="007C3DCF"/>
    <w:rsid w:val="007C3DE2"/>
    <w:rsid w:val="007C4E0E"/>
    <w:rsid w:val="007D5118"/>
    <w:rsid w:val="007E156F"/>
    <w:rsid w:val="007F2456"/>
    <w:rsid w:val="007F6295"/>
    <w:rsid w:val="007F7314"/>
    <w:rsid w:val="008071E6"/>
    <w:rsid w:val="008105C0"/>
    <w:rsid w:val="0081161F"/>
    <w:rsid w:val="00830EE3"/>
    <w:rsid w:val="008505A6"/>
    <w:rsid w:val="00851673"/>
    <w:rsid w:val="00877C95"/>
    <w:rsid w:val="00883408"/>
    <w:rsid w:val="0089111E"/>
    <w:rsid w:val="008969E1"/>
    <w:rsid w:val="008A02A2"/>
    <w:rsid w:val="008D5BAB"/>
    <w:rsid w:val="00912E81"/>
    <w:rsid w:val="009266B4"/>
    <w:rsid w:val="00951DA4"/>
    <w:rsid w:val="00952CCE"/>
    <w:rsid w:val="00953779"/>
    <w:rsid w:val="00956852"/>
    <w:rsid w:val="009571BB"/>
    <w:rsid w:val="00973FBA"/>
    <w:rsid w:val="00974FEA"/>
    <w:rsid w:val="00981467"/>
    <w:rsid w:val="00981E80"/>
    <w:rsid w:val="00987071"/>
    <w:rsid w:val="00991851"/>
    <w:rsid w:val="00996B1E"/>
    <w:rsid w:val="009A5866"/>
    <w:rsid w:val="009C2D8E"/>
    <w:rsid w:val="009D08E0"/>
    <w:rsid w:val="009E68C3"/>
    <w:rsid w:val="009F00D7"/>
    <w:rsid w:val="009F06AC"/>
    <w:rsid w:val="00A04B23"/>
    <w:rsid w:val="00A07E41"/>
    <w:rsid w:val="00A16D6E"/>
    <w:rsid w:val="00A3538F"/>
    <w:rsid w:val="00A35744"/>
    <w:rsid w:val="00A43D0B"/>
    <w:rsid w:val="00A47463"/>
    <w:rsid w:val="00A579DA"/>
    <w:rsid w:val="00A602C7"/>
    <w:rsid w:val="00A62E8D"/>
    <w:rsid w:val="00A64CBF"/>
    <w:rsid w:val="00A73E72"/>
    <w:rsid w:val="00A926D9"/>
    <w:rsid w:val="00A97151"/>
    <w:rsid w:val="00AA13B5"/>
    <w:rsid w:val="00AA4E31"/>
    <w:rsid w:val="00AC47DE"/>
    <w:rsid w:val="00AC4DD3"/>
    <w:rsid w:val="00AC5954"/>
    <w:rsid w:val="00AE0040"/>
    <w:rsid w:val="00AE0714"/>
    <w:rsid w:val="00AE6FAB"/>
    <w:rsid w:val="00B0126C"/>
    <w:rsid w:val="00B1604A"/>
    <w:rsid w:val="00B23890"/>
    <w:rsid w:val="00B251D1"/>
    <w:rsid w:val="00B40F77"/>
    <w:rsid w:val="00B430AA"/>
    <w:rsid w:val="00B47AF7"/>
    <w:rsid w:val="00B47F3B"/>
    <w:rsid w:val="00B5630C"/>
    <w:rsid w:val="00B716FB"/>
    <w:rsid w:val="00B97ECF"/>
    <w:rsid w:val="00BA172E"/>
    <w:rsid w:val="00BB0807"/>
    <w:rsid w:val="00BC2300"/>
    <w:rsid w:val="00BC5017"/>
    <w:rsid w:val="00BC592A"/>
    <w:rsid w:val="00BD5493"/>
    <w:rsid w:val="00BD7EB8"/>
    <w:rsid w:val="00BE24F0"/>
    <w:rsid w:val="00BF6319"/>
    <w:rsid w:val="00C26825"/>
    <w:rsid w:val="00C32C51"/>
    <w:rsid w:val="00C46B04"/>
    <w:rsid w:val="00C67E93"/>
    <w:rsid w:val="00C7590C"/>
    <w:rsid w:val="00C75A1F"/>
    <w:rsid w:val="00C962F7"/>
    <w:rsid w:val="00CB2505"/>
    <w:rsid w:val="00CC5F72"/>
    <w:rsid w:val="00CC7382"/>
    <w:rsid w:val="00CE097F"/>
    <w:rsid w:val="00CE0DCB"/>
    <w:rsid w:val="00CE3FED"/>
    <w:rsid w:val="00CE45D9"/>
    <w:rsid w:val="00D00D6F"/>
    <w:rsid w:val="00D03D00"/>
    <w:rsid w:val="00D06CF6"/>
    <w:rsid w:val="00D10C41"/>
    <w:rsid w:val="00D1233C"/>
    <w:rsid w:val="00D2362D"/>
    <w:rsid w:val="00D421AA"/>
    <w:rsid w:val="00D50C2E"/>
    <w:rsid w:val="00D8269C"/>
    <w:rsid w:val="00D940D3"/>
    <w:rsid w:val="00DC1F51"/>
    <w:rsid w:val="00DD641C"/>
    <w:rsid w:val="00DE4D87"/>
    <w:rsid w:val="00DF41B6"/>
    <w:rsid w:val="00E03488"/>
    <w:rsid w:val="00E144E5"/>
    <w:rsid w:val="00E16257"/>
    <w:rsid w:val="00E170E8"/>
    <w:rsid w:val="00E23CD5"/>
    <w:rsid w:val="00E25EBB"/>
    <w:rsid w:val="00E31CA7"/>
    <w:rsid w:val="00E31DDA"/>
    <w:rsid w:val="00E355B4"/>
    <w:rsid w:val="00E65DDB"/>
    <w:rsid w:val="00E71D6E"/>
    <w:rsid w:val="00E72C03"/>
    <w:rsid w:val="00E923F5"/>
    <w:rsid w:val="00E93B59"/>
    <w:rsid w:val="00E94360"/>
    <w:rsid w:val="00EA26B3"/>
    <w:rsid w:val="00EA5C4A"/>
    <w:rsid w:val="00EA635A"/>
    <w:rsid w:val="00EB027C"/>
    <w:rsid w:val="00EB5802"/>
    <w:rsid w:val="00EC0196"/>
    <w:rsid w:val="00EC4542"/>
    <w:rsid w:val="00F0671C"/>
    <w:rsid w:val="00F142B3"/>
    <w:rsid w:val="00F15224"/>
    <w:rsid w:val="00F1791D"/>
    <w:rsid w:val="00F21A0F"/>
    <w:rsid w:val="00F357DD"/>
    <w:rsid w:val="00F61443"/>
    <w:rsid w:val="00F715D7"/>
    <w:rsid w:val="00F76B9F"/>
    <w:rsid w:val="00F80417"/>
    <w:rsid w:val="00F8521D"/>
    <w:rsid w:val="00F96F8C"/>
    <w:rsid w:val="00FB5B7E"/>
    <w:rsid w:val="00FD4BA2"/>
    <w:rsid w:val="00FD6CF3"/>
    <w:rsid w:val="00FE3ACA"/>
    <w:rsid w:val="00FE40B6"/>
    <w:rsid w:val="00FF45C3"/>
    <w:rsid w:val="00FF4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7E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B5802"/>
    <w:rPr>
      <w:b/>
      <w:bCs/>
    </w:rPr>
  </w:style>
  <w:style w:type="paragraph" w:styleId="a4">
    <w:name w:val="Normal (Web)"/>
    <w:basedOn w:val="a"/>
    <w:rsid w:val="00EB5802"/>
    <w:pPr>
      <w:widowControl/>
      <w:spacing w:before="100" w:beforeAutospacing="1" w:after="100" w:afterAutospacing="1"/>
      <w:jc w:val="left"/>
    </w:pPr>
    <w:rPr>
      <w:rFonts w:ascii="宋体" w:hAnsi="宋体"/>
      <w:kern w:val="0"/>
      <w:sz w:val="24"/>
    </w:rPr>
  </w:style>
  <w:style w:type="paragraph" w:styleId="2">
    <w:name w:val="toc 2"/>
    <w:basedOn w:val="a"/>
    <w:next w:val="a"/>
    <w:autoRedefine/>
    <w:semiHidden/>
    <w:rsid w:val="0033416A"/>
    <w:pPr>
      <w:spacing w:line="300" w:lineRule="exact"/>
      <w:jc w:val="left"/>
    </w:pPr>
    <w:rPr>
      <w:rFonts w:ascii="宋体" w:hAnsi="宋体"/>
      <w:bCs/>
      <w:noProof/>
      <w:color w:val="000000"/>
      <w:szCs w:val="21"/>
    </w:rPr>
  </w:style>
  <w:style w:type="character" w:styleId="a5">
    <w:name w:val="Hyperlink"/>
    <w:basedOn w:val="a0"/>
    <w:rsid w:val="002C1267"/>
    <w:rPr>
      <w:color w:val="0000FF"/>
      <w:u w:val="single"/>
    </w:rPr>
  </w:style>
  <w:style w:type="paragraph" w:styleId="a6">
    <w:name w:val="header"/>
    <w:basedOn w:val="a"/>
    <w:rsid w:val="004B06FF"/>
    <w:pPr>
      <w:pBdr>
        <w:bottom w:val="single" w:sz="6" w:space="1" w:color="auto"/>
      </w:pBdr>
      <w:tabs>
        <w:tab w:val="center" w:pos="4153"/>
        <w:tab w:val="right" w:pos="8306"/>
      </w:tabs>
      <w:snapToGrid w:val="0"/>
      <w:jc w:val="center"/>
    </w:pPr>
    <w:rPr>
      <w:sz w:val="18"/>
      <w:szCs w:val="18"/>
    </w:rPr>
  </w:style>
  <w:style w:type="paragraph" w:styleId="a7">
    <w:name w:val="footer"/>
    <w:basedOn w:val="a"/>
    <w:rsid w:val="004B06FF"/>
    <w:pPr>
      <w:tabs>
        <w:tab w:val="center" w:pos="4153"/>
        <w:tab w:val="right" w:pos="8306"/>
      </w:tabs>
      <w:snapToGrid w:val="0"/>
      <w:jc w:val="left"/>
    </w:pPr>
    <w:rPr>
      <w:sz w:val="18"/>
      <w:szCs w:val="18"/>
    </w:rPr>
  </w:style>
  <w:style w:type="paragraph" w:styleId="a8">
    <w:name w:val="Date"/>
    <w:basedOn w:val="a"/>
    <w:next w:val="a"/>
    <w:rsid w:val="002372CD"/>
    <w:pPr>
      <w:ind w:leftChars="2500" w:left="100"/>
    </w:pPr>
  </w:style>
</w:styles>
</file>

<file path=word/webSettings.xml><?xml version="1.0" encoding="utf-8"?>
<w:webSettings xmlns:r="http://schemas.openxmlformats.org/officeDocument/2006/relationships" xmlns:w="http://schemas.openxmlformats.org/wordprocessingml/2006/main">
  <w:divs>
    <w:div w:id="127015848">
      <w:bodyDiv w:val="1"/>
      <w:marLeft w:val="0"/>
      <w:marRight w:val="0"/>
      <w:marTop w:val="0"/>
      <w:marBottom w:val="0"/>
      <w:divBdr>
        <w:top w:val="none" w:sz="0" w:space="0" w:color="auto"/>
        <w:left w:val="none" w:sz="0" w:space="0" w:color="auto"/>
        <w:bottom w:val="none" w:sz="0" w:space="0" w:color="auto"/>
        <w:right w:val="none" w:sz="0" w:space="0" w:color="auto"/>
      </w:divBdr>
      <w:divsChild>
        <w:div w:id="308557698">
          <w:marLeft w:val="0"/>
          <w:marRight w:val="0"/>
          <w:marTop w:val="0"/>
          <w:marBottom w:val="0"/>
          <w:divBdr>
            <w:top w:val="none" w:sz="0" w:space="0" w:color="auto"/>
            <w:left w:val="none" w:sz="0" w:space="0" w:color="auto"/>
            <w:bottom w:val="none" w:sz="0" w:space="0" w:color="auto"/>
            <w:right w:val="none" w:sz="0" w:space="0" w:color="auto"/>
          </w:divBdr>
          <w:divsChild>
            <w:div w:id="1228614359">
              <w:marLeft w:val="0"/>
              <w:marRight w:val="0"/>
              <w:marTop w:val="0"/>
              <w:marBottom w:val="0"/>
              <w:divBdr>
                <w:top w:val="none" w:sz="0" w:space="0" w:color="auto"/>
                <w:left w:val="none" w:sz="0" w:space="0" w:color="auto"/>
                <w:bottom w:val="none" w:sz="0" w:space="0" w:color="auto"/>
                <w:right w:val="none" w:sz="0" w:space="0" w:color="auto"/>
              </w:divBdr>
              <w:divsChild>
                <w:div w:id="1166290522">
                  <w:marLeft w:val="0"/>
                  <w:marRight w:val="0"/>
                  <w:marTop w:val="0"/>
                  <w:marBottom w:val="0"/>
                  <w:divBdr>
                    <w:top w:val="none" w:sz="0" w:space="0" w:color="auto"/>
                    <w:left w:val="none" w:sz="0" w:space="0" w:color="auto"/>
                    <w:bottom w:val="none" w:sz="0" w:space="0" w:color="auto"/>
                    <w:right w:val="none" w:sz="0" w:space="0" w:color="auto"/>
                  </w:divBdr>
                  <w:divsChild>
                    <w:div w:id="2102329899">
                      <w:marLeft w:val="0"/>
                      <w:marRight w:val="0"/>
                      <w:marTop w:val="0"/>
                      <w:marBottom w:val="0"/>
                      <w:divBdr>
                        <w:top w:val="none" w:sz="0" w:space="0" w:color="auto"/>
                        <w:left w:val="none" w:sz="0" w:space="0" w:color="auto"/>
                        <w:bottom w:val="none" w:sz="0" w:space="0" w:color="auto"/>
                        <w:right w:val="none" w:sz="0" w:space="0" w:color="auto"/>
                      </w:divBdr>
                      <w:divsChild>
                        <w:div w:id="261302888">
                          <w:marLeft w:val="0"/>
                          <w:marRight w:val="0"/>
                          <w:marTop w:val="0"/>
                          <w:marBottom w:val="0"/>
                          <w:divBdr>
                            <w:top w:val="none" w:sz="0" w:space="0" w:color="auto"/>
                            <w:left w:val="none" w:sz="0" w:space="0" w:color="auto"/>
                            <w:bottom w:val="none" w:sz="0" w:space="0" w:color="auto"/>
                            <w:right w:val="none" w:sz="0" w:space="0" w:color="auto"/>
                          </w:divBdr>
                        </w:div>
                        <w:div w:id="603269788">
                          <w:marLeft w:val="0"/>
                          <w:marRight w:val="0"/>
                          <w:marTop w:val="0"/>
                          <w:marBottom w:val="0"/>
                          <w:divBdr>
                            <w:top w:val="none" w:sz="0" w:space="0" w:color="auto"/>
                            <w:left w:val="none" w:sz="0" w:space="0" w:color="auto"/>
                            <w:bottom w:val="none" w:sz="0" w:space="0" w:color="auto"/>
                            <w:right w:val="none" w:sz="0" w:space="0" w:color="auto"/>
                          </w:divBdr>
                        </w:div>
                        <w:div w:id="7283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39754">
      <w:bodyDiv w:val="1"/>
      <w:marLeft w:val="0"/>
      <w:marRight w:val="0"/>
      <w:marTop w:val="0"/>
      <w:marBottom w:val="0"/>
      <w:divBdr>
        <w:top w:val="none" w:sz="0" w:space="0" w:color="auto"/>
        <w:left w:val="none" w:sz="0" w:space="0" w:color="auto"/>
        <w:bottom w:val="none" w:sz="0" w:space="0" w:color="auto"/>
        <w:right w:val="none" w:sz="0" w:space="0" w:color="auto"/>
      </w:divBdr>
      <w:divsChild>
        <w:div w:id="1592426152">
          <w:marLeft w:val="0"/>
          <w:marRight w:val="0"/>
          <w:marTop w:val="0"/>
          <w:marBottom w:val="0"/>
          <w:divBdr>
            <w:top w:val="none" w:sz="0" w:space="0" w:color="auto"/>
            <w:left w:val="none" w:sz="0" w:space="0" w:color="auto"/>
            <w:bottom w:val="none" w:sz="0" w:space="0" w:color="auto"/>
            <w:right w:val="none" w:sz="0" w:space="0" w:color="auto"/>
          </w:divBdr>
          <w:divsChild>
            <w:div w:id="898786270">
              <w:marLeft w:val="0"/>
              <w:marRight w:val="0"/>
              <w:marTop w:val="0"/>
              <w:marBottom w:val="0"/>
              <w:divBdr>
                <w:top w:val="none" w:sz="0" w:space="0" w:color="auto"/>
                <w:left w:val="none" w:sz="0" w:space="0" w:color="auto"/>
                <w:bottom w:val="none" w:sz="0" w:space="0" w:color="auto"/>
                <w:right w:val="none" w:sz="0" w:space="0" w:color="auto"/>
              </w:divBdr>
              <w:divsChild>
                <w:div w:id="118573863">
                  <w:marLeft w:val="0"/>
                  <w:marRight w:val="0"/>
                  <w:marTop w:val="0"/>
                  <w:marBottom w:val="0"/>
                  <w:divBdr>
                    <w:top w:val="none" w:sz="0" w:space="0" w:color="auto"/>
                    <w:left w:val="none" w:sz="0" w:space="0" w:color="auto"/>
                    <w:bottom w:val="none" w:sz="0" w:space="0" w:color="auto"/>
                    <w:right w:val="none" w:sz="0" w:space="0" w:color="auto"/>
                  </w:divBdr>
                  <w:divsChild>
                    <w:div w:id="1831478361">
                      <w:marLeft w:val="0"/>
                      <w:marRight w:val="0"/>
                      <w:marTop w:val="0"/>
                      <w:marBottom w:val="0"/>
                      <w:divBdr>
                        <w:top w:val="none" w:sz="0" w:space="0" w:color="auto"/>
                        <w:left w:val="none" w:sz="0" w:space="0" w:color="auto"/>
                        <w:bottom w:val="none" w:sz="0" w:space="0" w:color="auto"/>
                        <w:right w:val="none" w:sz="0" w:space="0" w:color="auto"/>
                      </w:divBdr>
                      <w:divsChild>
                        <w:div w:id="256015770">
                          <w:marLeft w:val="0"/>
                          <w:marRight w:val="0"/>
                          <w:marTop w:val="0"/>
                          <w:marBottom w:val="0"/>
                          <w:divBdr>
                            <w:top w:val="none" w:sz="0" w:space="0" w:color="auto"/>
                            <w:left w:val="none" w:sz="0" w:space="0" w:color="auto"/>
                            <w:bottom w:val="none" w:sz="0" w:space="0" w:color="auto"/>
                            <w:right w:val="none" w:sz="0" w:space="0" w:color="auto"/>
                          </w:divBdr>
                        </w:div>
                        <w:div w:id="449470211">
                          <w:marLeft w:val="0"/>
                          <w:marRight w:val="0"/>
                          <w:marTop w:val="0"/>
                          <w:marBottom w:val="0"/>
                          <w:divBdr>
                            <w:top w:val="none" w:sz="0" w:space="0" w:color="auto"/>
                            <w:left w:val="none" w:sz="0" w:space="0" w:color="auto"/>
                            <w:bottom w:val="none" w:sz="0" w:space="0" w:color="auto"/>
                            <w:right w:val="none" w:sz="0" w:space="0" w:color="auto"/>
                          </w:divBdr>
                        </w:div>
                        <w:div w:id="664624207">
                          <w:marLeft w:val="0"/>
                          <w:marRight w:val="0"/>
                          <w:marTop w:val="0"/>
                          <w:marBottom w:val="0"/>
                          <w:divBdr>
                            <w:top w:val="none" w:sz="0" w:space="0" w:color="auto"/>
                            <w:left w:val="none" w:sz="0" w:space="0" w:color="auto"/>
                            <w:bottom w:val="none" w:sz="0" w:space="0" w:color="auto"/>
                            <w:right w:val="none" w:sz="0" w:space="0" w:color="auto"/>
                          </w:divBdr>
                        </w:div>
                        <w:div w:id="18665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059643">
      <w:bodyDiv w:val="1"/>
      <w:marLeft w:val="0"/>
      <w:marRight w:val="0"/>
      <w:marTop w:val="0"/>
      <w:marBottom w:val="0"/>
      <w:divBdr>
        <w:top w:val="none" w:sz="0" w:space="0" w:color="auto"/>
        <w:left w:val="none" w:sz="0" w:space="0" w:color="auto"/>
        <w:bottom w:val="none" w:sz="0" w:space="0" w:color="auto"/>
        <w:right w:val="none" w:sz="0" w:space="0" w:color="auto"/>
      </w:divBdr>
      <w:divsChild>
        <w:div w:id="1855415669">
          <w:marLeft w:val="0"/>
          <w:marRight w:val="0"/>
          <w:marTop w:val="0"/>
          <w:marBottom w:val="0"/>
          <w:divBdr>
            <w:top w:val="none" w:sz="0" w:space="0" w:color="auto"/>
            <w:left w:val="none" w:sz="0" w:space="0" w:color="auto"/>
            <w:bottom w:val="none" w:sz="0" w:space="0" w:color="auto"/>
            <w:right w:val="none" w:sz="0" w:space="0" w:color="auto"/>
          </w:divBdr>
          <w:divsChild>
            <w:div w:id="314534375">
              <w:marLeft w:val="0"/>
              <w:marRight w:val="0"/>
              <w:marTop w:val="0"/>
              <w:marBottom w:val="0"/>
              <w:divBdr>
                <w:top w:val="none" w:sz="0" w:space="0" w:color="auto"/>
                <w:left w:val="none" w:sz="0" w:space="0" w:color="auto"/>
                <w:bottom w:val="none" w:sz="0" w:space="0" w:color="auto"/>
                <w:right w:val="none" w:sz="0" w:space="0" w:color="auto"/>
              </w:divBdr>
              <w:divsChild>
                <w:div w:id="571041716">
                  <w:marLeft w:val="0"/>
                  <w:marRight w:val="0"/>
                  <w:marTop w:val="0"/>
                  <w:marBottom w:val="0"/>
                  <w:divBdr>
                    <w:top w:val="none" w:sz="0" w:space="0" w:color="auto"/>
                    <w:left w:val="none" w:sz="0" w:space="0" w:color="auto"/>
                    <w:bottom w:val="none" w:sz="0" w:space="0" w:color="auto"/>
                    <w:right w:val="none" w:sz="0" w:space="0" w:color="auto"/>
                  </w:divBdr>
                  <w:divsChild>
                    <w:div w:id="1522157637">
                      <w:marLeft w:val="0"/>
                      <w:marRight w:val="0"/>
                      <w:marTop w:val="0"/>
                      <w:marBottom w:val="0"/>
                      <w:divBdr>
                        <w:top w:val="none" w:sz="0" w:space="0" w:color="auto"/>
                        <w:left w:val="none" w:sz="0" w:space="0" w:color="auto"/>
                        <w:bottom w:val="none" w:sz="0" w:space="0" w:color="auto"/>
                        <w:right w:val="none" w:sz="0" w:space="0" w:color="auto"/>
                      </w:divBdr>
                      <w:divsChild>
                        <w:div w:id="170947024">
                          <w:marLeft w:val="0"/>
                          <w:marRight w:val="0"/>
                          <w:marTop w:val="0"/>
                          <w:marBottom w:val="0"/>
                          <w:divBdr>
                            <w:top w:val="none" w:sz="0" w:space="0" w:color="auto"/>
                            <w:left w:val="none" w:sz="0" w:space="0" w:color="auto"/>
                            <w:bottom w:val="none" w:sz="0" w:space="0" w:color="auto"/>
                            <w:right w:val="none" w:sz="0" w:space="0" w:color="auto"/>
                          </w:divBdr>
                        </w:div>
                        <w:div w:id="512963444">
                          <w:marLeft w:val="0"/>
                          <w:marRight w:val="0"/>
                          <w:marTop w:val="0"/>
                          <w:marBottom w:val="0"/>
                          <w:divBdr>
                            <w:top w:val="none" w:sz="0" w:space="0" w:color="auto"/>
                            <w:left w:val="none" w:sz="0" w:space="0" w:color="auto"/>
                            <w:bottom w:val="none" w:sz="0" w:space="0" w:color="auto"/>
                            <w:right w:val="none" w:sz="0" w:space="0" w:color="auto"/>
                          </w:divBdr>
                        </w:div>
                        <w:div w:id="19109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ywlei@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289</Words>
  <Characters>1651</Characters>
  <Application>Microsoft Office Word</Application>
  <DocSecurity>0</DocSecurity>
  <Lines>13</Lines>
  <Paragraphs>3</Paragraphs>
  <ScaleCrop>false</ScaleCrop>
  <Company>WwW.YlmF.CoM</Company>
  <LinksUpToDate>false</LinksUpToDate>
  <CharactersWithSpaces>1937</CharactersWithSpaces>
  <SharedDoc>false</SharedDoc>
  <HLinks>
    <vt:vector size="6" baseType="variant">
      <vt:variant>
        <vt:i4>7667803</vt:i4>
      </vt:variant>
      <vt:variant>
        <vt:i4>0</vt:i4>
      </vt:variant>
      <vt:variant>
        <vt:i4>0</vt:i4>
      </vt:variant>
      <vt:variant>
        <vt:i4>5</vt:i4>
      </vt:variant>
      <vt:variant>
        <vt:lpwstr>mailto:hwz423@163.com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树立对设备润滑的新认识</dc:title>
  <dc:creator>YlmF</dc:creator>
  <cp:lastModifiedBy>Microsoft</cp:lastModifiedBy>
  <cp:revision>3</cp:revision>
  <dcterms:created xsi:type="dcterms:W3CDTF">2016-11-01T04:05:00Z</dcterms:created>
  <dcterms:modified xsi:type="dcterms:W3CDTF">2016-11-01T05:50:00Z</dcterms:modified>
</cp:coreProperties>
</file>