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745FF">
      <w:pPr>
        <w:spacing w:line="740" w:lineRule="exact"/>
        <w:jc w:val="center"/>
        <w:rPr>
          <w:rFonts w:ascii="宋体" w:hAnsi="宋体" w:hint="eastAsia"/>
          <w:b/>
          <w:sz w:val="36"/>
          <w:szCs w:val="36"/>
        </w:rPr>
      </w:pPr>
      <w:r>
        <w:rPr>
          <w:rFonts w:ascii="宋体" w:hAnsi="宋体" w:hint="eastAsia"/>
          <w:b/>
          <w:sz w:val="36"/>
          <w:szCs w:val="36"/>
        </w:rPr>
        <w:t>关于举办现代设备管理与点检实务培训班的通知</w:t>
      </w:r>
    </w:p>
    <w:p w:rsidR="00000000" w:rsidRDefault="000745FF">
      <w:pPr>
        <w:spacing w:line="360" w:lineRule="exact"/>
        <w:rPr>
          <w:rFonts w:ascii="宋体" w:hAnsi="宋体" w:cs="宋体" w:hint="eastAsia"/>
          <w:b/>
          <w:bCs/>
          <w:kern w:val="0"/>
          <w:sz w:val="24"/>
        </w:rPr>
      </w:pPr>
    </w:p>
    <w:p w:rsidR="00000000" w:rsidRDefault="000745FF">
      <w:pPr>
        <w:spacing w:line="480" w:lineRule="exact"/>
        <w:rPr>
          <w:rFonts w:ascii="宋体" w:hAnsi="宋体" w:cs="宋体" w:hint="eastAsia"/>
          <w:b/>
          <w:bCs/>
          <w:color w:val="000000"/>
          <w:kern w:val="0"/>
          <w:sz w:val="24"/>
        </w:rPr>
      </w:pPr>
      <w:r>
        <w:rPr>
          <w:rFonts w:ascii="宋体" w:hAnsi="宋体" w:cs="宋体" w:hint="eastAsia"/>
          <w:b/>
          <w:bCs/>
          <w:kern w:val="0"/>
          <w:sz w:val="24"/>
        </w:rPr>
        <w:t>各有关单位</w:t>
      </w:r>
      <w:r>
        <w:rPr>
          <w:rFonts w:ascii="宋体" w:hAnsi="宋体" w:cs="宋体" w:hint="eastAsia"/>
          <w:b/>
          <w:bCs/>
          <w:color w:val="000000"/>
          <w:kern w:val="0"/>
          <w:sz w:val="24"/>
        </w:rPr>
        <w:t>：</w:t>
      </w:r>
    </w:p>
    <w:p w:rsidR="00000000" w:rsidRDefault="000745FF">
      <w:pPr>
        <w:spacing w:line="480" w:lineRule="exact"/>
        <w:ind w:firstLine="480"/>
        <w:rPr>
          <w:rFonts w:cs="宋体" w:hint="eastAsia"/>
          <w:b/>
          <w:bCs/>
          <w:color w:val="000000"/>
          <w:kern w:val="0"/>
          <w:sz w:val="24"/>
        </w:rPr>
      </w:pPr>
      <w:r>
        <w:rPr>
          <w:rFonts w:hint="eastAsia"/>
          <w:bCs/>
          <w:sz w:val="24"/>
        </w:rPr>
        <w:t>在新时代的现代企业中，随着市场经济体制的建立和现代化设备的广泛应用，设备管理已经成为关系到企业经济效益，关系到企业生存与发展的重要一环，提高设备综合效率和追求设备寿命周期费用的最佳化是现代设备管理的主要任务，而实行设备点检定修制正是企业实现现代化设备管理的一条成功之路。</w:t>
      </w:r>
      <w:r>
        <w:rPr>
          <w:rFonts w:hint="eastAsia"/>
          <w:bCs/>
          <w:color w:val="000000"/>
          <w:sz w:val="24"/>
        </w:rPr>
        <w:t>然而，如何走出误区，如何突破瓶颈，如何真正将点检定修有效地开展起来已经是企业面临的重要课题。</w:t>
      </w:r>
      <w:r>
        <w:rPr>
          <w:rFonts w:hint="eastAsia"/>
          <w:bCs/>
          <w:sz w:val="24"/>
        </w:rPr>
        <w:t>因</w:t>
      </w:r>
      <w:r>
        <w:rPr>
          <w:rFonts w:hint="eastAsia"/>
          <w:bCs/>
          <w:sz w:val="24"/>
        </w:rPr>
        <w:t>此，现代企业必须构建完善的现代设备点检管理体系，并规范设备点检实务，熟悉四大标准的编制方法和掌握点检工作的要点，</w:t>
      </w:r>
      <w:r>
        <w:rPr>
          <w:rFonts w:hint="eastAsia"/>
          <w:bCs/>
          <w:color w:val="000000"/>
          <w:sz w:val="24"/>
        </w:rPr>
        <w:t>实现点检定修的有效实施，真正成功推进点检定修管理。</w:t>
      </w:r>
      <w:r>
        <w:rPr>
          <w:rFonts w:cs="宋体" w:hint="eastAsia"/>
          <w:b/>
          <w:bCs/>
          <w:kern w:val="0"/>
          <w:sz w:val="24"/>
        </w:rPr>
        <w:t>本次培训</w:t>
      </w:r>
      <w:r>
        <w:rPr>
          <w:rFonts w:cs="宋体" w:hint="eastAsia"/>
          <w:b/>
          <w:bCs/>
          <w:color w:val="000000"/>
          <w:kern w:val="0"/>
          <w:sz w:val="24"/>
        </w:rPr>
        <w:t>经考评通过后颁发证书。</w:t>
      </w:r>
    </w:p>
    <w:p w:rsidR="00000000" w:rsidRDefault="000745FF">
      <w:pPr>
        <w:shd w:val="clear" w:color="auto" w:fill="FFFFFF"/>
        <w:spacing w:line="480" w:lineRule="exact"/>
        <w:rPr>
          <w:rFonts w:ascii="宋体" w:hAnsi="宋体" w:hint="eastAsia"/>
          <w:b/>
          <w:sz w:val="24"/>
        </w:rPr>
      </w:pPr>
      <w:r>
        <w:rPr>
          <w:rFonts w:ascii="宋体" w:hAnsi="宋体"/>
          <w:b/>
          <w:sz w:val="24"/>
        </w:rPr>
        <w:t>一、时间</w:t>
      </w:r>
      <w:r>
        <w:rPr>
          <w:rFonts w:ascii="宋体" w:hAnsi="宋体" w:hint="eastAsia"/>
          <w:b/>
          <w:sz w:val="24"/>
        </w:rPr>
        <w:t xml:space="preserve">  </w:t>
      </w:r>
      <w:r>
        <w:rPr>
          <w:rFonts w:ascii="宋体" w:hAnsi="宋体"/>
          <w:b/>
          <w:sz w:val="24"/>
        </w:rPr>
        <w:t>20</w:t>
      </w:r>
      <w:r>
        <w:rPr>
          <w:rFonts w:ascii="宋体" w:hAnsi="宋体" w:hint="eastAsia"/>
          <w:b/>
          <w:sz w:val="24"/>
        </w:rPr>
        <w:t>1</w:t>
      </w:r>
      <w:r>
        <w:rPr>
          <w:rFonts w:ascii="宋体" w:hAnsi="宋体" w:hint="eastAsia"/>
          <w:b/>
          <w:sz w:val="24"/>
        </w:rPr>
        <w:t>8</w:t>
      </w:r>
      <w:r>
        <w:rPr>
          <w:rFonts w:ascii="宋体" w:hAnsi="宋体" w:hint="eastAsia"/>
          <w:b/>
          <w:sz w:val="24"/>
        </w:rPr>
        <w:t>年</w:t>
      </w:r>
      <w:r>
        <w:rPr>
          <w:rFonts w:ascii="宋体" w:hAnsi="宋体" w:hint="eastAsia"/>
          <w:b/>
          <w:sz w:val="24"/>
        </w:rPr>
        <w:t>3</w:t>
      </w:r>
      <w:r>
        <w:rPr>
          <w:rFonts w:ascii="宋体" w:hAnsi="宋体"/>
          <w:b/>
          <w:sz w:val="24"/>
        </w:rPr>
        <w:t>月</w:t>
      </w:r>
      <w:r>
        <w:rPr>
          <w:rFonts w:ascii="宋体" w:hAnsi="宋体" w:hint="eastAsia"/>
          <w:b/>
          <w:sz w:val="24"/>
        </w:rPr>
        <w:t>20</w:t>
      </w:r>
      <w:r>
        <w:rPr>
          <w:rFonts w:ascii="宋体" w:hAnsi="宋体" w:hint="eastAsia"/>
          <w:b/>
          <w:sz w:val="24"/>
        </w:rPr>
        <w:t>日－</w:t>
      </w:r>
      <w:r>
        <w:rPr>
          <w:rFonts w:ascii="宋体" w:hAnsi="宋体" w:hint="eastAsia"/>
          <w:b/>
          <w:sz w:val="24"/>
        </w:rPr>
        <w:t>21</w:t>
      </w:r>
      <w:r>
        <w:rPr>
          <w:rFonts w:ascii="宋体" w:hAnsi="宋体"/>
          <w:b/>
          <w:sz w:val="24"/>
        </w:rPr>
        <w:t>日</w:t>
      </w:r>
      <w:r>
        <w:rPr>
          <w:rFonts w:ascii="宋体" w:hAnsi="宋体" w:hint="eastAsia"/>
          <w:b/>
          <w:sz w:val="24"/>
        </w:rPr>
        <w:t>，</w:t>
      </w:r>
      <w:r>
        <w:rPr>
          <w:rFonts w:ascii="宋体" w:hAnsi="宋体" w:hint="eastAsia"/>
          <w:b/>
          <w:sz w:val="24"/>
        </w:rPr>
        <w:t>19</w:t>
      </w:r>
      <w:r>
        <w:rPr>
          <w:rFonts w:ascii="宋体" w:hAnsi="宋体"/>
          <w:b/>
          <w:sz w:val="24"/>
        </w:rPr>
        <w:t>日</w:t>
      </w:r>
      <w:r>
        <w:rPr>
          <w:rFonts w:ascii="宋体" w:hAnsi="宋体" w:hint="eastAsia"/>
          <w:b/>
          <w:sz w:val="24"/>
        </w:rPr>
        <w:t>全天</w:t>
      </w:r>
      <w:r>
        <w:rPr>
          <w:rFonts w:ascii="宋体" w:hAnsi="宋体"/>
          <w:b/>
          <w:sz w:val="24"/>
        </w:rPr>
        <w:t>报到</w:t>
      </w:r>
      <w:r>
        <w:rPr>
          <w:rFonts w:ascii="宋体" w:hAnsi="宋体" w:hint="eastAsia"/>
          <w:b/>
          <w:sz w:val="24"/>
        </w:rPr>
        <w:t>。</w:t>
      </w:r>
    </w:p>
    <w:p w:rsidR="00000000" w:rsidRDefault="000745FF">
      <w:pPr>
        <w:numPr>
          <w:ilvl w:val="0"/>
          <w:numId w:val="1"/>
        </w:numPr>
        <w:shd w:val="clear" w:color="auto" w:fill="FFFFFF"/>
        <w:spacing w:line="480" w:lineRule="exact"/>
        <w:rPr>
          <w:rFonts w:ascii="宋体" w:hAnsi="宋体" w:cs="宋体" w:hint="eastAsia"/>
          <w:b/>
          <w:bCs/>
          <w:color w:val="000000"/>
          <w:kern w:val="0"/>
          <w:sz w:val="24"/>
        </w:rPr>
      </w:pPr>
      <w:r>
        <w:rPr>
          <w:rFonts w:ascii="宋体" w:hAnsi="宋体" w:hint="eastAsia"/>
          <w:b/>
          <w:sz w:val="24"/>
        </w:rPr>
        <w:t>地点</w:t>
      </w:r>
      <w:r>
        <w:rPr>
          <w:rFonts w:ascii="宋体" w:hAnsi="宋体" w:hint="eastAsia"/>
          <w:b/>
          <w:sz w:val="24"/>
        </w:rPr>
        <w:t xml:space="preserve"> </w:t>
      </w:r>
      <w:r>
        <w:rPr>
          <w:rFonts w:ascii="宋体" w:hAnsi="宋体" w:hint="eastAsia"/>
          <w:b/>
          <w:sz w:val="24"/>
        </w:rPr>
        <w:t xml:space="preserve"> </w:t>
      </w:r>
      <w:r>
        <w:rPr>
          <w:rFonts w:ascii="宋体" w:hAnsi="宋体" w:hint="eastAsia"/>
          <w:b/>
          <w:sz w:val="24"/>
        </w:rPr>
        <w:t>江苏</w:t>
      </w:r>
      <w:r>
        <w:rPr>
          <w:rFonts w:ascii="宋体" w:hAnsi="宋体" w:cs="宋体" w:hint="eastAsia"/>
          <w:b/>
          <w:bCs/>
          <w:color w:val="000000"/>
          <w:kern w:val="0"/>
          <w:sz w:val="24"/>
        </w:rPr>
        <w:t>·</w:t>
      </w:r>
      <w:r>
        <w:rPr>
          <w:rFonts w:ascii="宋体" w:hAnsi="宋体" w:cs="宋体" w:hint="eastAsia"/>
          <w:b/>
          <w:bCs/>
          <w:color w:val="000000"/>
          <w:kern w:val="0"/>
          <w:sz w:val="24"/>
        </w:rPr>
        <w:t>南京</w:t>
      </w:r>
    </w:p>
    <w:p w:rsidR="00000000" w:rsidRDefault="000745FF">
      <w:pPr>
        <w:spacing w:line="400" w:lineRule="exact"/>
        <w:rPr>
          <w:rFonts w:ascii="宋体" w:hAnsi="宋体" w:cs="宋体" w:hint="eastAsia"/>
          <w:b/>
          <w:bCs/>
          <w:sz w:val="24"/>
        </w:rPr>
      </w:pPr>
      <w:r>
        <w:rPr>
          <w:rFonts w:ascii="宋体" w:hAnsi="宋体" w:hint="eastAsia"/>
          <w:b/>
          <w:sz w:val="24"/>
        </w:rPr>
        <w:t>三、</w:t>
      </w:r>
      <w:r>
        <w:rPr>
          <w:rFonts w:ascii="宋体" w:hAnsi="宋体"/>
          <w:b/>
          <w:sz w:val="24"/>
        </w:rPr>
        <w:t>培训内容</w:t>
      </w:r>
    </w:p>
    <w:p w:rsidR="00000000" w:rsidRDefault="000745FF">
      <w:pPr>
        <w:spacing w:line="400" w:lineRule="exact"/>
        <w:rPr>
          <w:rFonts w:ascii="宋体" w:hAnsi="宋体" w:cs="宋体" w:hint="eastAsia"/>
          <w:b/>
          <w:bCs/>
          <w:sz w:val="24"/>
        </w:rPr>
      </w:pPr>
      <w:r>
        <w:rPr>
          <w:rFonts w:ascii="宋体" w:hAnsi="宋体" w:cs="宋体" w:hint="eastAsia"/>
          <w:b/>
          <w:bCs/>
          <w:sz w:val="24"/>
        </w:rPr>
        <w:t>（一）</w:t>
      </w:r>
      <w:r>
        <w:rPr>
          <w:rFonts w:ascii="宋体" w:hAnsi="宋体" w:cs="宋体" w:hint="eastAsia"/>
          <w:b/>
          <w:bCs/>
          <w:sz w:val="24"/>
        </w:rPr>
        <w:t>现代设备管理与</w:t>
      </w:r>
      <w:r>
        <w:rPr>
          <w:rFonts w:ascii="宋体" w:hAnsi="宋体" w:cs="宋体" w:hint="eastAsia"/>
          <w:b/>
          <w:bCs/>
          <w:sz w:val="24"/>
        </w:rPr>
        <w:t>TPM</w:t>
      </w:r>
      <w:r>
        <w:rPr>
          <w:rFonts w:ascii="宋体" w:hAnsi="宋体" w:cs="宋体" w:hint="eastAsia"/>
          <w:b/>
          <w:bCs/>
          <w:sz w:val="24"/>
        </w:rPr>
        <w:t>体系</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1.</w:t>
      </w:r>
      <w:r>
        <w:rPr>
          <w:rFonts w:ascii="宋体" w:hAnsi="宋体" w:cs="宋体" w:hint="eastAsia"/>
          <w:sz w:val="24"/>
        </w:rPr>
        <w:t>新时代下设备管理方式的变革与创新</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2.</w:t>
      </w:r>
      <w:r>
        <w:rPr>
          <w:rFonts w:ascii="宋体" w:hAnsi="宋体" w:cs="宋体" w:hint="eastAsia"/>
          <w:sz w:val="24"/>
        </w:rPr>
        <w:t>现代化设备需要现代化的管理方式</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3.</w:t>
      </w:r>
      <w:r>
        <w:rPr>
          <w:rFonts w:ascii="宋体" w:hAnsi="宋体" w:cs="宋体" w:hint="eastAsia"/>
          <w:sz w:val="24"/>
        </w:rPr>
        <w:t>现代设备管理的基本指导思想</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4.</w:t>
      </w:r>
      <w:r>
        <w:rPr>
          <w:rFonts w:ascii="宋体" w:hAnsi="宋体" w:cs="宋体" w:hint="eastAsia"/>
          <w:sz w:val="24"/>
        </w:rPr>
        <w:t>实现设备管理的现代化</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5.</w:t>
      </w:r>
      <w:r>
        <w:rPr>
          <w:rFonts w:ascii="宋体" w:hAnsi="宋体" w:cs="宋体" w:hint="eastAsia"/>
          <w:bCs/>
          <w:sz w:val="24"/>
        </w:rPr>
        <w:t>全寿命周期设备管理</w:t>
      </w:r>
      <w:r>
        <w:rPr>
          <w:rFonts w:ascii="宋体" w:hAnsi="宋体" w:cs="宋体" w:hint="eastAsia"/>
          <w:sz w:val="24"/>
        </w:rPr>
        <w:t xml:space="preserve"> </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6.</w:t>
      </w:r>
      <w:r>
        <w:rPr>
          <w:rFonts w:ascii="宋体" w:hAnsi="宋体" w:cs="宋体" w:hint="eastAsia"/>
          <w:sz w:val="24"/>
        </w:rPr>
        <w:t>企业成功的三要素</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7.</w:t>
      </w:r>
      <w:r>
        <w:rPr>
          <w:rFonts w:ascii="宋体" w:hAnsi="宋体" w:cs="宋体" w:hint="eastAsia"/>
          <w:sz w:val="24"/>
        </w:rPr>
        <w:t>全员生产</w:t>
      </w:r>
      <w:r>
        <w:rPr>
          <w:rFonts w:ascii="宋体" w:hAnsi="宋体" w:cs="宋体" w:hint="eastAsia"/>
          <w:sz w:val="24"/>
        </w:rPr>
        <w:t>维修体系（</w:t>
      </w:r>
      <w:r>
        <w:rPr>
          <w:rFonts w:ascii="宋体" w:hAnsi="宋体" w:cs="宋体" w:hint="eastAsia"/>
          <w:sz w:val="24"/>
        </w:rPr>
        <w:t>TPM</w:t>
      </w:r>
      <w:r>
        <w:rPr>
          <w:rFonts w:ascii="宋体" w:hAnsi="宋体" w:cs="宋体" w:hint="eastAsia"/>
          <w:sz w:val="24"/>
        </w:rPr>
        <w:t>）</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8.TPM</w:t>
      </w:r>
      <w:r>
        <w:rPr>
          <w:rFonts w:ascii="宋体" w:hAnsi="宋体" w:cs="宋体" w:hint="eastAsia"/>
          <w:sz w:val="24"/>
        </w:rPr>
        <w:t>内涵与“三全”基本理念</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9.</w:t>
      </w:r>
      <w:r>
        <w:rPr>
          <w:rFonts w:ascii="宋体" w:hAnsi="宋体" w:cs="宋体" w:hint="eastAsia"/>
          <w:sz w:val="24"/>
        </w:rPr>
        <w:t>设备综合效率（</w:t>
      </w:r>
      <w:r>
        <w:rPr>
          <w:rFonts w:ascii="宋体" w:hAnsi="宋体" w:cs="宋体" w:hint="eastAsia"/>
          <w:sz w:val="24"/>
        </w:rPr>
        <w:t>OEE</w:t>
      </w:r>
      <w:r>
        <w:rPr>
          <w:rFonts w:ascii="宋体" w:hAnsi="宋体" w:cs="宋体" w:hint="eastAsia"/>
          <w:sz w:val="24"/>
        </w:rPr>
        <w:t>）的概念</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10.</w:t>
      </w:r>
      <w:r>
        <w:rPr>
          <w:rFonts w:ascii="宋体" w:hAnsi="宋体" w:cs="宋体" w:hint="eastAsia"/>
          <w:bCs/>
          <w:sz w:val="24"/>
        </w:rPr>
        <w:t>引入</w:t>
      </w:r>
      <w:r>
        <w:rPr>
          <w:rFonts w:ascii="宋体" w:hAnsi="宋体" w:cs="宋体" w:hint="eastAsia"/>
          <w:bCs/>
          <w:sz w:val="24"/>
        </w:rPr>
        <w:t>OEE</w:t>
      </w:r>
      <w:r>
        <w:rPr>
          <w:rFonts w:ascii="宋体" w:hAnsi="宋体" w:cs="宋体" w:hint="eastAsia"/>
          <w:bCs/>
          <w:sz w:val="24"/>
        </w:rPr>
        <w:t>的必要性及</w:t>
      </w:r>
      <w:r>
        <w:rPr>
          <w:rFonts w:ascii="宋体" w:hAnsi="宋体" w:cs="宋体" w:hint="eastAsia"/>
          <w:bCs/>
          <w:sz w:val="24"/>
        </w:rPr>
        <w:t>OEE</w:t>
      </w:r>
      <w:r>
        <w:rPr>
          <w:rFonts w:ascii="宋体" w:hAnsi="宋体" w:cs="宋体" w:hint="eastAsia"/>
          <w:bCs/>
          <w:sz w:val="24"/>
        </w:rPr>
        <w:t>的计算方法</w:t>
      </w:r>
    </w:p>
    <w:p w:rsidR="00000000" w:rsidRDefault="000745FF" w:rsidP="003F6819">
      <w:pPr>
        <w:spacing w:line="400" w:lineRule="exact"/>
        <w:ind w:firstLineChars="304" w:firstLine="730"/>
        <w:rPr>
          <w:rFonts w:ascii="宋体" w:hAnsi="宋体" w:cs="宋体" w:hint="eastAsia"/>
          <w:b/>
          <w:bCs/>
          <w:sz w:val="24"/>
        </w:rPr>
      </w:pPr>
      <w:r>
        <w:rPr>
          <w:rFonts w:ascii="宋体" w:hAnsi="宋体" w:cs="宋体" w:hint="eastAsia"/>
          <w:sz w:val="24"/>
        </w:rPr>
        <w:t>11.</w:t>
      </w:r>
      <w:r>
        <w:rPr>
          <w:rFonts w:ascii="宋体" w:hAnsi="宋体" w:cs="宋体" w:hint="eastAsia"/>
          <w:sz w:val="24"/>
        </w:rPr>
        <w:t>提升</w:t>
      </w:r>
      <w:r>
        <w:rPr>
          <w:rFonts w:ascii="宋体" w:hAnsi="宋体" w:cs="宋体" w:hint="eastAsia"/>
          <w:bCs/>
          <w:sz w:val="24"/>
        </w:rPr>
        <w:t>OEE</w:t>
      </w:r>
      <w:r>
        <w:rPr>
          <w:rFonts w:ascii="宋体" w:hAnsi="宋体" w:cs="宋体" w:hint="eastAsia"/>
          <w:bCs/>
          <w:sz w:val="24"/>
        </w:rPr>
        <w:t>的途径与对策</w:t>
      </w:r>
    </w:p>
    <w:p w:rsidR="00000000" w:rsidRDefault="000745FF">
      <w:pPr>
        <w:spacing w:line="400" w:lineRule="exact"/>
        <w:rPr>
          <w:rFonts w:ascii="宋体" w:hAnsi="宋体" w:cs="宋体" w:hint="eastAsia"/>
          <w:b/>
          <w:bCs/>
          <w:sz w:val="24"/>
        </w:rPr>
      </w:pPr>
      <w:r>
        <w:rPr>
          <w:rFonts w:ascii="宋体" w:hAnsi="宋体" w:cs="宋体" w:hint="eastAsia"/>
          <w:b/>
          <w:bCs/>
          <w:sz w:val="24"/>
        </w:rPr>
        <w:t>（二）</w:t>
      </w:r>
      <w:r>
        <w:rPr>
          <w:rFonts w:ascii="宋体" w:hAnsi="宋体" w:cs="宋体" w:hint="eastAsia"/>
          <w:b/>
          <w:bCs/>
          <w:sz w:val="24"/>
        </w:rPr>
        <w:t>现代设备点检管理</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1.</w:t>
      </w:r>
      <w:r>
        <w:rPr>
          <w:rFonts w:ascii="宋体" w:hAnsi="宋体" w:cs="宋体" w:hint="eastAsia"/>
          <w:sz w:val="24"/>
        </w:rPr>
        <w:t>现代设备点检管理的构思与概念</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2.</w:t>
      </w:r>
      <w:r>
        <w:rPr>
          <w:rFonts w:ascii="宋体" w:hAnsi="宋体" w:cs="宋体" w:hint="eastAsia"/>
          <w:sz w:val="24"/>
        </w:rPr>
        <w:t>现代设备点检管理的实质</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3.</w:t>
      </w:r>
      <w:r>
        <w:rPr>
          <w:rFonts w:ascii="宋体" w:hAnsi="宋体" w:cs="宋体" w:hint="eastAsia"/>
          <w:sz w:val="24"/>
        </w:rPr>
        <w:t>点检管理不同于传统管理的主要特点</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4.</w:t>
      </w:r>
      <w:r>
        <w:rPr>
          <w:rFonts w:ascii="宋体" w:hAnsi="宋体" w:cs="宋体" w:hint="eastAsia"/>
          <w:sz w:val="24"/>
        </w:rPr>
        <w:t>设备点检的类型</w:t>
      </w:r>
    </w:p>
    <w:p w:rsidR="00000000" w:rsidRDefault="000745FF" w:rsidP="003F6819">
      <w:pPr>
        <w:spacing w:line="400" w:lineRule="exact"/>
        <w:ind w:firstLineChars="304" w:firstLine="730"/>
        <w:rPr>
          <w:rFonts w:ascii="宋体" w:hAnsi="宋体" w:cs="宋体" w:hint="eastAsia"/>
          <w:b/>
          <w:bCs/>
          <w:sz w:val="24"/>
        </w:rPr>
      </w:pPr>
      <w:r>
        <w:rPr>
          <w:rFonts w:ascii="宋体" w:hAnsi="宋体" w:cs="宋体" w:hint="eastAsia"/>
          <w:sz w:val="24"/>
        </w:rPr>
        <w:t>5.</w:t>
      </w:r>
      <w:r>
        <w:rPr>
          <w:rFonts w:ascii="宋体" w:hAnsi="宋体" w:cs="宋体" w:hint="eastAsia"/>
          <w:sz w:val="24"/>
        </w:rPr>
        <w:t>点检与巡检的根本区别</w:t>
      </w:r>
    </w:p>
    <w:p w:rsidR="00000000" w:rsidRDefault="000745FF">
      <w:pPr>
        <w:spacing w:line="400" w:lineRule="exact"/>
        <w:rPr>
          <w:rFonts w:ascii="宋体" w:hAnsi="宋体" w:cs="宋体" w:hint="eastAsia"/>
          <w:b/>
          <w:sz w:val="24"/>
        </w:rPr>
      </w:pPr>
      <w:r>
        <w:rPr>
          <w:rFonts w:ascii="宋体" w:hAnsi="宋体" w:cs="宋体" w:hint="eastAsia"/>
          <w:b/>
          <w:bCs/>
          <w:sz w:val="24"/>
        </w:rPr>
        <w:lastRenderedPageBreak/>
        <w:t>（</w:t>
      </w:r>
      <w:r>
        <w:rPr>
          <w:rFonts w:ascii="宋体" w:hAnsi="宋体" w:cs="宋体" w:hint="eastAsia"/>
          <w:b/>
          <w:bCs/>
          <w:sz w:val="24"/>
        </w:rPr>
        <w:t>三</w:t>
      </w:r>
      <w:r>
        <w:rPr>
          <w:rFonts w:ascii="宋体" w:hAnsi="宋体" w:cs="宋体" w:hint="eastAsia"/>
          <w:b/>
          <w:bCs/>
          <w:sz w:val="24"/>
        </w:rPr>
        <w:t>）</w:t>
      </w:r>
      <w:r>
        <w:rPr>
          <w:rFonts w:ascii="宋体" w:hAnsi="宋体" w:cs="宋体" w:hint="eastAsia"/>
          <w:b/>
          <w:bCs/>
          <w:sz w:val="24"/>
        </w:rPr>
        <w:t>设备点检管理组织保证体系的建设</w:t>
      </w:r>
      <w:r>
        <w:rPr>
          <w:rFonts w:ascii="宋体" w:hAnsi="宋体" w:cs="宋体" w:hint="eastAsia"/>
          <w:b/>
          <w:sz w:val="24"/>
        </w:rPr>
        <w:t xml:space="preserve"> </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1.</w:t>
      </w:r>
      <w:r>
        <w:rPr>
          <w:rFonts w:ascii="宋体" w:hAnsi="宋体" w:cs="宋体" w:hint="eastAsia"/>
          <w:sz w:val="24"/>
        </w:rPr>
        <w:t>点检管理的组织保证体系</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2.</w:t>
      </w:r>
      <w:r>
        <w:rPr>
          <w:rFonts w:ascii="宋体" w:hAnsi="宋体" w:cs="宋体" w:hint="eastAsia"/>
          <w:sz w:val="24"/>
        </w:rPr>
        <w:t>现代设备点检管理体系的建设</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3.</w:t>
      </w:r>
      <w:r>
        <w:rPr>
          <w:rFonts w:ascii="宋体" w:hAnsi="宋体" w:cs="宋体" w:hint="eastAsia"/>
          <w:sz w:val="24"/>
        </w:rPr>
        <w:t>建立“三位一体”点检制</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4.</w:t>
      </w:r>
      <w:r>
        <w:rPr>
          <w:rFonts w:ascii="宋体" w:hAnsi="宋体" w:cs="宋体" w:hint="eastAsia"/>
          <w:sz w:val="24"/>
        </w:rPr>
        <w:t>点检制下完整的设备防护体系—构筑设备的五层防护线</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5.</w:t>
      </w:r>
      <w:r>
        <w:rPr>
          <w:rFonts w:ascii="宋体" w:hAnsi="宋体" w:cs="宋体" w:hint="eastAsia"/>
          <w:sz w:val="24"/>
        </w:rPr>
        <w:t>企业点检管理机构的设置及案例分析</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6.</w:t>
      </w:r>
      <w:r>
        <w:rPr>
          <w:rFonts w:ascii="宋体" w:hAnsi="宋体" w:cs="宋体" w:hint="eastAsia"/>
          <w:sz w:val="24"/>
        </w:rPr>
        <w:t>各级点检管理机构的管理职责</w:t>
      </w:r>
    </w:p>
    <w:p w:rsidR="00000000" w:rsidRDefault="000745FF">
      <w:pPr>
        <w:spacing w:line="400" w:lineRule="exact"/>
        <w:rPr>
          <w:rFonts w:ascii="宋体" w:hAnsi="宋体" w:cs="宋体" w:hint="eastAsia"/>
          <w:b/>
          <w:sz w:val="24"/>
        </w:rPr>
      </w:pPr>
      <w:r>
        <w:rPr>
          <w:rFonts w:ascii="宋体" w:hAnsi="宋体" w:cs="宋体" w:hint="eastAsia"/>
          <w:b/>
          <w:bCs/>
          <w:sz w:val="24"/>
        </w:rPr>
        <w:t>（</w:t>
      </w:r>
      <w:r>
        <w:rPr>
          <w:rFonts w:ascii="宋体" w:hAnsi="宋体" w:cs="宋体" w:hint="eastAsia"/>
          <w:b/>
          <w:bCs/>
          <w:sz w:val="24"/>
        </w:rPr>
        <w:t>四</w:t>
      </w:r>
      <w:r>
        <w:rPr>
          <w:rFonts w:ascii="宋体" w:hAnsi="宋体" w:cs="宋体" w:hint="eastAsia"/>
          <w:b/>
          <w:bCs/>
          <w:sz w:val="24"/>
        </w:rPr>
        <w:t>）</w:t>
      </w:r>
      <w:r>
        <w:rPr>
          <w:rFonts w:ascii="宋体" w:hAnsi="宋体" w:cs="宋体" w:hint="eastAsia"/>
          <w:b/>
          <w:sz w:val="24"/>
        </w:rPr>
        <w:t>设备点检管理的制度保证体系—四大标准的建立与应用</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1.</w:t>
      </w:r>
      <w:r>
        <w:rPr>
          <w:rFonts w:ascii="宋体" w:hAnsi="宋体" w:cs="宋体" w:hint="eastAsia"/>
          <w:bCs/>
          <w:sz w:val="24"/>
        </w:rPr>
        <w:t>完善点检管理的规程标准体系及四大标准的关系</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2.</w:t>
      </w:r>
      <w:r>
        <w:rPr>
          <w:rFonts w:ascii="宋体" w:hAnsi="宋体" w:cs="宋体" w:hint="eastAsia"/>
          <w:sz w:val="24"/>
        </w:rPr>
        <w:t>维修技术标准的编制与应用</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3.</w:t>
      </w:r>
      <w:r>
        <w:rPr>
          <w:rFonts w:ascii="宋体" w:hAnsi="宋体" w:cs="宋体" w:hint="eastAsia"/>
          <w:sz w:val="24"/>
        </w:rPr>
        <w:t>点检标准的编制与应用</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4.</w:t>
      </w:r>
      <w:r>
        <w:rPr>
          <w:rFonts w:ascii="宋体" w:hAnsi="宋体" w:cs="宋体" w:hint="eastAsia"/>
          <w:sz w:val="24"/>
        </w:rPr>
        <w:t>给油脂标准的编制与应用</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5.</w:t>
      </w:r>
      <w:r>
        <w:rPr>
          <w:rFonts w:ascii="宋体" w:hAnsi="宋体" w:cs="宋体" w:hint="eastAsia"/>
          <w:sz w:val="24"/>
        </w:rPr>
        <w:t>维修作业标准的编制与应用</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6.</w:t>
      </w:r>
      <w:r>
        <w:rPr>
          <w:rFonts w:ascii="宋体" w:hAnsi="宋体" w:cs="宋体" w:hint="eastAsia"/>
          <w:sz w:val="24"/>
        </w:rPr>
        <w:t>点检管理四大标准典型表格举例分析</w:t>
      </w:r>
    </w:p>
    <w:p w:rsidR="00000000" w:rsidRDefault="000745FF">
      <w:pPr>
        <w:spacing w:line="400" w:lineRule="exact"/>
        <w:rPr>
          <w:rFonts w:ascii="宋体" w:hAnsi="宋体" w:cs="宋体" w:hint="eastAsia"/>
          <w:b/>
          <w:sz w:val="24"/>
        </w:rPr>
      </w:pPr>
      <w:r>
        <w:rPr>
          <w:rFonts w:ascii="宋体" w:hAnsi="宋体" w:cs="宋体" w:hint="eastAsia"/>
          <w:b/>
          <w:sz w:val="24"/>
        </w:rPr>
        <w:t>（</w:t>
      </w:r>
      <w:r>
        <w:rPr>
          <w:rFonts w:ascii="宋体" w:hAnsi="宋体" w:cs="宋体" w:hint="eastAsia"/>
          <w:b/>
          <w:sz w:val="24"/>
        </w:rPr>
        <w:t>五</w:t>
      </w:r>
      <w:r>
        <w:rPr>
          <w:rFonts w:ascii="宋体" w:hAnsi="宋体" w:cs="宋体" w:hint="eastAsia"/>
          <w:b/>
          <w:sz w:val="24"/>
        </w:rPr>
        <w:t>）</w:t>
      </w:r>
      <w:r>
        <w:rPr>
          <w:rFonts w:ascii="宋体" w:hAnsi="宋体" w:cs="宋体" w:hint="eastAsia"/>
          <w:b/>
          <w:sz w:val="24"/>
        </w:rPr>
        <w:t>夯实点检作业实施前的基础工作</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bCs/>
          <w:sz w:val="24"/>
        </w:rPr>
        <w:t>1.</w:t>
      </w:r>
      <w:r>
        <w:rPr>
          <w:rFonts w:ascii="宋体" w:hAnsi="宋体" w:cs="宋体" w:hint="eastAsia"/>
          <w:bCs/>
          <w:sz w:val="24"/>
        </w:rPr>
        <w:t>划分点检区域</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bCs/>
          <w:sz w:val="24"/>
        </w:rPr>
        <w:t>2.</w:t>
      </w:r>
      <w:r>
        <w:rPr>
          <w:rFonts w:ascii="宋体" w:hAnsi="宋体" w:cs="宋体" w:hint="eastAsia"/>
          <w:bCs/>
          <w:sz w:val="24"/>
        </w:rPr>
        <w:t>确定点检对象设备</w:t>
      </w:r>
      <w:r>
        <w:rPr>
          <w:rFonts w:ascii="宋体" w:hAnsi="宋体" w:cs="宋体" w:hint="eastAsia"/>
          <w:bCs/>
          <w:sz w:val="24"/>
        </w:rPr>
        <w:t xml:space="preserve"> </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bCs/>
          <w:sz w:val="24"/>
        </w:rPr>
        <w:t>3.</w:t>
      </w:r>
      <w:r>
        <w:rPr>
          <w:rFonts w:ascii="宋体" w:hAnsi="宋体" w:cs="宋体" w:hint="eastAsia"/>
          <w:bCs/>
          <w:sz w:val="24"/>
        </w:rPr>
        <w:t>对设备进行“五定”</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bCs/>
          <w:sz w:val="24"/>
        </w:rPr>
        <w:t>4.</w:t>
      </w:r>
      <w:r>
        <w:rPr>
          <w:rFonts w:ascii="宋体" w:hAnsi="宋体" w:cs="宋体" w:hint="eastAsia"/>
          <w:bCs/>
          <w:sz w:val="24"/>
        </w:rPr>
        <w:t>编制点检“四大标准”</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bCs/>
          <w:sz w:val="24"/>
        </w:rPr>
        <w:t>5.</w:t>
      </w:r>
      <w:r>
        <w:rPr>
          <w:rFonts w:ascii="宋体" w:hAnsi="宋体" w:cs="宋体" w:hint="eastAsia"/>
          <w:bCs/>
          <w:sz w:val="24"/>
        </w:rPr>
        <w:t>制订点检计划</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bCs/>
          <w:sz w:val="24"/>
        </w:rPr>
        <w:t>6.</w:t>
      </w:r>
      <w:r>
        <w:rPr>
          <w:rFonts w:ascii="宋体" w:hAnsi="宋体" w:cs="宋体" w:hint="eastAsia"/>
          <w:bCs/>
          <w:sz w:val="24"/>
        </w:rPr>
        <w:t>编制点检路线图</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bCs/>
          <w:sz w:val="24"/>
        </w:rPr>
        <w:t>7.</w:t>
      </w:r>
      <w:r>
        <w:rPr>
          <w:rFonts w:ascii="宋体" w:hAnsi="宋体" w:cs="宋体" w:hint="eastAsia"/>
          <w:bCs/>
          <w:sz w:val="24"/>
        </w:rPr>
        <w:t>编制点检检查表</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bCs/>
          <w:sz w:val="24"/>
        </w:rPr>
        <w:t>8.</w:t>
      </w:r>
      <w:r>
        <w:rPr>
          <w:rFonts w:ascii="宋体" w:hAnsi="宋体" w:cs="宋体" w:hint="eastAsia"/>
          <w:sz w:val="24"/>
        </w:rPr>
        <w:t>点检作业的分工</w:t>
      </w:r>
    </w:p>
    <w:p w:rsidR="00000000" w:rsidRDefault="000745FF">
      <w:pPr>
        <w:spacing w:line="400" w:lineRule="exact"/>
        <w:rPr>
          <w:rFonts w:ascii="宋体" w:hAnsi="宋体" w:cs="宋体" w:hint="eastAsia"/>
          <w:b/>
          <w:sz w:val="24"/>
        </w:rPr>
      </w:pPr>
      <w:r>
        <w:rPr>
          <w:rFonts w:ascii="宋体" w:hAnsi="宋体" w:cs="宋体" w:hint="eastAsia"/>
          <w:b/>
          <w:sz w:val="24"/>
        </w:rPr>
        <w:t>（六）</w:t>
      </w:r>
      <w:r>
        <w:rPr>
          <w:rFonts w:ascii="宋体" w:hAnsi="宋体" w:cs="宋体" w:hint="eastAsia"/>
          <w:b/>
          <w:sz w:val="24"/>
        </w:rPr>
        <w:t>点检作业的规范实施及其要点</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1.</w:t>
      </w:r>
      <w:r>
        <w:rPr>
          <w:rFonts w:ascii="宋体" w:hAnsi="宋体" w:cs="宋体" w:hint="eastAsia"/>
          <w:sz w:val="24"/>
        </w:rPr>
        <w:t>日常点检的基本工作与实施要点</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2.</w:t>
      </w:r>
      <w:r>
        <w:rPr>
          <w:rFonts w:ascii="宋体" w:hAnsi="宋体" w:cs="宋体" w:hint="eastAsia"/>
          <w:sz w:val="24"/>
        </w:rPr>
        <w:t>日常点检作业流程案例分析</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3.</w:t>
      </w:r>
      <w:r>
        <w:rPr>
          <w:rFonts w:ascii="宋体" w:hAnsi="宋体" w:cs="宋体" w:hint="eastAsia"/>
          <w:sz w:val="24"/>
        </w:rPr>
        <w:t>专业点检工作的要点及其实施</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4.</w:t>
      </w:r>
      <w:r>
        <w:rPr>
          <w:rFonts w:ascii="宋体" w:hAnsi="宋体" w:cs="宋体" w:hint="eastAsia"/>
          <w:sz w:val="24"/>
        </w:rPr>
        <w:t>专业点检作业流程案例分析</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5.</w:t>
      </w:r>
      <w:r>
        <w:rPr>
          <w:rFonts w:ascii="宋体" w:hAnsi="宋体" w:cs="宋体" w:hint="eastAsia"/>
          <w:sz w:val="24"/>
        </w:rPr>
        <w:t>点检管理的现场五大任务</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6.</w:t>
      </w:r>
      <w:r>
        <w:rPr>
          <w:rFonts w:ascii="宋体" w:hAnsi="宋体" w:cs="宋体" w:hint="eastAsia"/>
          <w:bCs/>
          <w:sz w:val="24"/>
        </w:rPr>
        <w:t>现场“</w:t>
      </w:r>
      <w:r>
        <w:rPr>
          <w:rFonts w:ascii="宋体" w:hAnsi="宋体" w:cs="宋体" w:hint="eastAsia"/>
          <w:bCs/>
          <w:sz w:val="24"/>
        </w:rPr>
        <w:t>6S</w:t>
      </w:r>
      <w:r>
        <w:rPr>
          <w:rFonts w:ascii="宋体" w:hAnsi="宋体" w:cs="宋体" w:hint="eastAsia"/>
          <w:bCs/>
          <w:sz w:val="24"/>
        </w:rPr>
        <w:t>”活动的开展</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7.</w:t>
      </w:r>
      <w:r>
        <w:rPr>
          <w:rFonts w:ascii="宋体" w:hAnsi="宋体" w:cs="宋体" w:hint="eastAsia"/>
          <w:sz w:val="24"/>
        </w:rPr>
        <w:t>做好现场点检工作的要点</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8.</w:t>
      </w:r>
      <w:r>
        <w:rPr>
          <w:rFonts w:ascii="宋体" w:hAnsi="宋体" w:cs="宋体" w:hint="eastAsia"/>
          <w:sz w:val="24"/>
        </w:rPr>
        <w:t>设备的自主维修与保养</w:t>
      </w:r>
    </w:p>
    <w:p w:rsidR="00000000" w:rsidRDefault="000745FF" w:rsidP="003F6819">
      <w:pPr>
        <w:spacing w:line="400" w:lineRule="exact"/>
        <w:ind w:firstLineChars="304" w:firstLine="730"/>
        <w:rPr>
          <w:rFonts w:ascii="宋体" w:hAnsi="宋体" w:cs="宋体" w:hint="eastAsia"/>
          <w:color w:val="000000"/>
          <w:kern w:val="0"/>
          <w:sz w:val="24"/>
        </w:rPr>
      </w:pPr>
      <w:r>
        <w:rPr>
          <w:rFonts w:ascii="宋体" w:hAnsi="宋体" w:cs="宋体" w:hint="eastAsia"/>
          <w:sz w:val="24"/>
        </w:rPr>
        <w:t>9.</w:t>
      </w:r>
      <w:r>
        <w:rPr>
          <w:rFonts w:ascii="宋体" w:hAnsi="宋体" w:cs="宋体" w:hint="eastAsia"/>
          <w:color w:val="000000"/>
          <w:kern w:val="0"/>
          <w:sz w:val="24"/>
        </w:rPr>
        <w:t>工业</w:t>
      </w:r>
      <w:r>
        <w:rPr>
          <w:rFonts w:ascii="宋体" w:hAnsi="宋体" w:cs="宋体" w:hint="eastAsia"/>
          <w:color w:val="000000"/>
          <w:kern w:val="0"/>
          <w:sz w:val="24"/>
        </w:rPr>
        <w:t>4.0</w:t>
      </w:r>
      <w:r>
        <w:rPr>
          <w:rFonts w:ascii="宋体" w:hAnsi="宋体" w:cs="宋体" w:hint="eastAsia"/>
          <w:color w:val="000000"/>
          <w:kern w:val="0"/>
          <w:sz w:val="24"/>
        </w:rPr>
        <w:t>对设备管理的新要求</w:t>
      </w:r>
    </w:p>
    <w:p w:rsidR="00000000" w:rsidRDefault="000745FF" w:rsidP="003F6819">
      <w:pPr>
        <w:spacing w:line="400" w:lineRule="exact"/>
        <w:ind w:firstLineChars="304" w:firstLine="730"/>
        <w:rPr>
          <w:rFonts w:ascii="宋体" w:hAnsi="宋体" w:cs="宋体" w:hint="eastAsia"/>
          <w:kern w:val="0"/>
          <w:sz w:val="24"/>
        </w:rPr>
      </w:pPr>
      <w:r>
        <w:rPr>
          <w:rFonts w:ascii="宋体" w:hAnsi="宋体" w:cs="宋体" w:hint="eastAsia"/>
          <w:kern w:val="0"/>
          <w:sz w:val="24"/>
        </w:rPr>
        <w:t>10.</w:t>
      </w:r>
      <w:r>
        <w:rPr>
          <w:rFonts w:ascii="宋体" w:hAnsi="宋体" w:cs="宋体" w:hint="eastAsia"/>
          <w:kern w:val="0"/>
          <w:sz w:val="24"/>
        </w:rPr>
        <w:t>互联网</w:t>
      </w:r>
      <w:r>
        <w:rPr>
          <w:rFonts w:ascii="宋体" w:hAnsi="宋体" w:cs="宋体" w:hint="eastAsia"/>
          <w:kern w:val="0"/>
          <w:sz w:val="24"/>
        </w:rPr>
        <w:t>+</w:t>
      </w:r>
      <w:r>
        <w:rPr>
          <w:rFonts w:ascii="宋体" w:hAnsi="宋体" w:cs="宋体" w:hint="eastAsia"/>
          <w:kern w:val="0"/>
          <w:sz w:val="24"/>
        </w:rPr>
        <w:t>环境下的设备智能维护体系</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sz w:val="24"/>
        </w:rPr>
        <w:t>11.</w:t>
      </w:r>
      <w:r>
        <w:rPr>
          <w:rFonts w:ascii="宋体" w:hAnsi="宋体" w:cs="宋体" w:hint="eastAsia"/>
          <w:bCs/>
          <w:sz w:val="24"/>
        </w:rPr>
        <w:t>企业设备点检管理需要“工匠精神”</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bCs/>
          <w:sz w:val="24"/>
        </w:rPr>
        <w:lastRenderedPageBreak/>
        <w:t>12.</w:t>
      </w:r>
      <w:r>
        <w:rPr>
          <w:rFonts w:ascii="宋体" w:hAnsi="宋体" w:cs="宋体" w:hint="eastAsia"/>
          <w:bCs/>
          <w:sz w:val="24"/>
        </w:rPr>
        <w:t>中国设备管理协会最新标准中关于点检管理的相关要求</w:t>
      </w:r>
    </w:p>
    <w:p w:rsidR="00000000" w:rsidRDefault="000745FF">
      <w:pPr>
        <w:spacing w:line="400" w:lineRule="exact"/>
        <w:rPr>
          <w:rFonts w:ascii="宋体" w:hAnsi="宋体" w:cs="宋体" w:hint="eastAsia"/>
          <w:b/>
          <w:sz w:val="24"/>
        </w:rPr>
      </w:pPr>
      <w:r>
        <w:rPr>
          <w:rFonts w:ascii="宋体" w:hAnsi="宋体" w:cs="宋体" w:hint="eastAsia"/>
          <w:b/>
          <w:sz w:val="24"/>
        </w:rPr>
        <w:t>（</w:t>
      </w:r>
      <w:r>
        <w:rPr>
          <w:rFonts w:ascii="宋体" w:hAnsi="宋体" w:cs="宋体" w:hint="eastAsia"/>
          <w:b/>
          <w:sz w:val="24"/>
        </w:rPr>
        <w:t>七</w:t>
      </w:r>
      <w:r>
        <w:rPr>
          <w:rFonts w:ascii="宋体" w:hAnsi="宋体" w:cs="宋体" w:hint="eastAsia"/>
          <w:b/>
          <w:sz w:val="24"/>
        </w:rPr>
        <w:t>）</w:t>
      </w:r>
      <w:r>
        <w:rPr>
          <w:rFonts w:ascii="宋体" w:hAnsi="宋体" w:cs="宋体" w:hint="eastAsia"/>
          <w:b/>
          <w:sz w:val="24"/>
        </w:rPr>
        <w:t>突破实施设备点检的瓶颈</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1.</w:t>
      </w:r>
      <w:r>
        <w:rPr>
          <w:rFonts w:ascii="宋体" w:hAnsi="宋体" w:cs="宋体" w:hint="eastAsia"/>
          <w:sz w:val="24"/>
        </w:rPr>
        <w:t>真正落实全员维修</w:t>
      </w:r>
      <w:r>
        <w:rPr>
          <w:rFonts w:ascii="宋体" w:hAnsi="宋体" w:cs="宋体" w:hint="eastAsia"/>
          <w:sz w:val="24"/>
        </w:rPr>
        <w:t>管理的点检体系</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2.</w:t>
      </w:r>
      <w:r>
        <w:rPr>
          <w:rFonts w:ascii="宋体" w:hAnsi="宋体" w:cs="宋体" w:hint="eastAsia"/>
          <w:sz w:val="24"/>
        </w:rPr>
        <w:t>有效避免点检工作流于形式</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3.</w:t>
      </w:r>
      <w:r>
        <w:rPr>
          <w:rFonts w:ascii="宋体" w:hAnsi="宋体" w:cs="宋体" w:hint="eastAsia"/>
          <w:sz w:val="24"/>
        </w:rPr>
        <w:t>充分发挥设备点检员的核心作用及《设备点检员国家职业技能标准》解读</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4.</w:t>
      </w:r>
      <w:r>
        <w:rPr>
          <w:rFonts w:ascii="宋体" w:hAnsi="宋体" w:cs="宋体" w:hint="eastAsia"/>
          <w:bCs/>
          <w:sz w:val="24"/>
        </w:rPr>
        <w:t>不断提升点检技能</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5.</w:t>
      </w:r>
      <w:r>
        <w:rPr>
          <w:rFonts w:ascii="宋体" w:hAnsi="宋体" w:cs="宋体" w:hint="eastAsia"/>
          <w:sz w:val="24"/>
        </w:rPr>
        <w:t>实现点检工作的闭环管理</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6.</w:t>
      </w:r>
      <w:r>
        <w:rPr>
          <w:rFonts w:ascii="宋体" w:hAnsi="宋体" w:cs="宋体" w:hint="eastAsia"/>
          <w:sz w:val="24"/>
        </w:rPr>
        <w:t>点检的持续改进</w:t>
      </w:r>
    </w:p>
    <w:p w:rsidR="00000000" w:rsidRDefault="000745FF">
      <w:pPr>
        <w:spacing w:line="400" w:lineRule="exact"/>
        <w:rPr>
          <w:rFonts w:ascii="宋体" w:hAnsi="宋体" w:cs="宋体" w:hint="eastAsia"/>
          <w:b/>
          <w:sz w:val="24"/>
        </w:rPr>
      </w:pPr>
      <w:r>
        <w:rPr>
          <w:rFonts w:ascii="宋体" w:hAnsi="宋体" w:cs="宋体" w:hint="eastAsia"/>
          <w:b/>
          <w:sz w:val="24"/>
        </w:rPr>
        <w:t>（</w:t>
      </w:r>
      <w:r>
        <w:rPr>
          <w:rFonts w:ascii="宋体" w:hAnsi="宋体" w:cs="宋体" w:hint="eastAsia"/>
          <w:b/>
          <w:sz w:val="24"/>
        </w:rPr>
        <w:t>八</w:t>
      </w:r>
      <w:r>
        <w:rPr>
          <w:rFonts w:ascii="宋体" w:hAnsi="宋体" w:cs="宋体" w:hint="eastAsia"/>
          <w:b/>
          <w:sz w:val="24"/>
        </w:rPr>
        <w:t>）</w:t>
      </w:r>
      <w:r>
        <w:rPr>
          <w:rFonts w:ascii="宋体" w:hAnsi="宋体" w:cs="宋体" w:hint="eastAsia"/>
          <w:b/>
          <w:sz w:val="24"/>
        </w:rPr>
        <w:t>精密点检与设备技术诊断及点检信息化</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1.</w:t>
      </w:r>
      <w:r>
        <w:rPr>
          <w:rFonts w:ascii="宋体" w:hAnsi="宋体" w:cs="宋体" w:hint="eastAsia"/>
          <w:sz w:val="24"/>
        </w:rPr>
        <w:t>精密点检及其管理流程的案例分析</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2.</w:t>
      </w:r>
      <w:r>
        <w:rPr>
          <w:rFonts w:ascii="宋体" w:hAnsi="宋体" w:cs="宋体" w:hint="eastAsia"/>
          <w:sz w:val="24"/>
        </w:rPr>
        <w:t>精密点检跟踪管理</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3.</w:t>
      </w:r>
      <w:r>
        <w:rPr>
          <w:rFonts w:ascii="宋体" w:hAnsi="宋体" w:cs="宋体" w:hint="eastAsia"/>
          <w:sz w:val="24"/>
        </w:rPr>
        <w:t>设备劣化及其补偿</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4.</w:t>
      </w:r>
      <w:r>
        <w:rPr>
          <w:rFonts w:ascii="宋体" w:hAnsi="宋体" w:cs="宋体" w:hint="eastAsia"/>
          <w:sz w:val="24"/>
        </w:rPr>
        <w:t>设备容易发生劣化的部位及其预防对策</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5.</w:t>
      </w:r>
      <w:r>
        <w:rPr>
          <w:rFonts w:ascii="宋体" w:hAnsi="宋体" w:cs="宋体" w:hint="eastAsia"/>
          <w:sz w:val="24"/>
        </w:rPr>
        <w:t>劣化倾向管理的实施方案</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6.</w:t>
      </w:r>
      <w:r>
        <w:rPr>
          <w:rFonts w:ascii="宋体" w:hAnsi="宋体" w:cs="宋体" w:hint="eastAsia"/>
          <w:sz w:val="24"/>
        </w:rPr>
        <w:t>精密点检与劣化倾向管理的关系</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7.</w:t>
      </w:r>
      <w:r>
        <w:rPr>
          <w:rFonts w:ascii="宋体" w:hAnsi="宋体" w:cs="宋体" w:hint="eastAsia"/>
          <w:sz w:val="24"/>
        </w:rPr>
        <w:t>设备技术诊断与预知维修</w:t>
      </w:r>
    </w:p>
    <w:p w:rsidR="00000000" w:rsidRDefault="000745FF" w:rsidP="003F6819">
      <w:pPr>
        <w:pStyle w:val="a7"/>
        <w:spacing w:line="400" w:lineRule="exact"/>
        <w:ind w:firstLineChars="304" w:firstLine="730"/>
        <w:rPr>
          <w:rFonts w:hAnsi="宋体" w:cs="宋体" w:hint="eastAsia"/>
          <w:sz w:val="24"/>
          <w:szCs w:val="24"/>
        </w:rPr>
      </w:pPr>
      <w:r>
        <w:rPr>
          <w:rFonts w:hAnsi="宋体" w:cs="宋体" w:hint="eastAsia"/>
          <w:sz w:val="24"/>
          <w:szCs w:val="24"/>
        </w:rPr>
        <w:t>8.</w:t>
      </w:r>
      <w:r>
        <w:rPr>
          <w:rFonts w:hAnsi="宋体" w:cs="宋体" w:hint="eastAsia"/>
          <w:sz w:val="24"/>
          <w:szCs w:val="24"/>
        </w:rPr>
        <w:t>实现点检信息化</w:t>
      </w:r>
    </w:p>
    <w:p w:rsidR="00000000" w:rsidRDefault="000745FF">
      <w:pPr>
        <w:spacing w:line="400" w:lineRule="exact"/>
        <w:rPr>
          <w:rFonts w:ascii="宋体" w:hAnsi="宋体" w:cs="宋体" w:hint="eastAsia"/>
          <w:b/>
          <w:sz w:val="24"/>
        </w:rPr>
      </w:pPr>
      <w:r>
        <w:rPr>
          <w:rFonts w:ascii="宋体" w:hAnsi="宋体" w:cs="宋体" w:hint="eastAsia"/>
          <w:b/>
          <w:sz w:val="24"/>
        </w:rPr>
        <w:t>（</w:t>
      </w:r>
      <w:r>
        <w:rPr>
          <w:rFonts w:ascii="宋体" w:hAnsi="宋体" w:cs="宋体" w:hint="eastAsia"/>
          <w:b/>
          <w:sz w:val="24"/>
        </w:rPr>
        <w:t>九</w:t>
      </w:r>
      <w:r>
        <w:rPr>
          <w:rFonts w:ascii="宋体" w:hAnsi="宋体" w:cs="宋体" w:hint="eastAsia"/>
          <w:b/>
          <w:sz w:val="24"/>
        </w:rPr>
        <w:t>）</w:t>
      </w:r>
      <w:r>
        <w:rPr>
          <w:rFonts w:ascii="宋体" w:hAnsi="宋体" w:cs="宋体" w:hint="eastAsia"/>
          <w:b/>
          <w:sz w:val="24"/>
        </w:rPr>
        <w:t>实现设备零故障管理</w:t>
      </w:r>
    </w:p>
    <w:p w:rsidR="00000000" w:rsidRDefault="000745FF" w:rsidP="003F6819">
      <w:pPr>
        <w:spacing w:line="400" w:lineRule="exact"/>
        <w:ind w:firstLineChars="304" w:firstLine="730"/>
        <w:rPr>
          <w:rFonts w:ascii="宋体" w:hAnsi="宋体" w:cs="宋体" w:hint="eastAsia"/>
          <w:bCs/>
          <w:color w:val="000000"/>
          <w:sz w:val="24"/>
        </w:rPr>
      </w:pPr>
      <w:r>
        <w:rPr>
          <w:rFonts w:ascii="宋体" w:hAnsi="宋体" w:cs="宋体" w:hint="eastAsia"/>
          <w:sz w:val="24"/>
        </w:rPr>
        <w:t>1.</w:t>
      </w:r>
      <w:r>
        <w:rPr>
          <w:rFonts w:ascii="宋体" w:hAnsi="宋体" w:cs="宋体" w:hint="eastAsia"/>
          <w:bCs/>
          <w:color w:val="000000"/>
          <w:sz w:val="24"/>
        </w:rPr>
        <w:t>设备管理中的零故障理念</w:t>
      </w:r>
      <w:r>
        <w:rPr>
          <w:rFonts w:ascii="宋体" w:hAnsi="宋体" w:cs="宋体" w:hint="eastAsia"/>
          <w:bCs/>
          <w:color w:val="000000"/>
          <w:sz w:val="24"/>
        </w:rPr>
        <w:t xml:space="preserve"> </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sz w:val="24"/>
        </w:rPr>
        <w:t>2.</w:t>
      </w:r>
      <w:r>
        <w:rPr>
          <w:rFonts w:ascii="宋体" w:hAnsi="宋体" w:cs="宋体" w:hint="eastAsia"/>
          <w:bCs/>
          <w:sz w:val="24"/>
        </w:rPr>
        <w:t>故障降不下来的原因</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bCs/>
          <w:sz w:val="24"/>
        </w:rPr>
        <w:t>3.</w:t>
      </w:r>
      <w:r>
        <w:rPr>
          <w:rFonts w:ascii="宋体" w:hAnsi="宋体" w:cs="宋体" w:hint="eastAsia"/>
          <w:bCs/>
          <w:sz w:val="24"/>
        </w:rPr>
        <w:t>减少故障损失的关键对策</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bCs/>
          <w:sz w:val="24"/>
        </w:rPr>
        <w:t>4.</w:t>
      </w:r>
      <w:r>
        <w:rPr>
          <w:rFonts w:ascii="宋体" w:hAnsi="宋体" w:cs="宋体" w:hint="eastAsia"/>
          <w:bCs/>
          <w:sz w:val="24"/>
        </w:rPr>
        <w:t>实现零故障的目标</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bCs/>
          <w:sz w:val="24"/>
        </w:rPr>
        <w:t>5.</w:t>
      </w:r>
      <w:r>
        <w:rPr>
          <w:rFonts w:ascii="宋体" w:hAnsi="宋体" w:cs="宋体" w:hint="eastAsia"/>
          <w:bCs/>
          <w:sz w:val="24"/>
        </w:rPr>
        <w:t>实现零故障管理的主要措施</w:t>
      </w:r>
    </w:p>
    <w:p w:rsidR="00000000" w:rsidRDefault="000745FF" w:rsidP="003F6819">
      <w:pPr>
        <w:spacing w:line="400" w:lineRule="exact"/>
        <w:ind w:firstLineChars="304" w:firstLine="730"/>
        <w:rPr>
          <w:rFonts w:ascii="宋体" w:hAnsi="宋体" w:cs="宋体" w:hint="eastAsia"/>
          <w:b/>
          <w:sz w:val="24"/>
        </w:rPr>
      </w:pPr>
      <w:r>
        <w:rPr>
          <w:rFonts w:ascii="宋体" w:hAnsi="宋体" w:cs="宋体" w:hint="eastAsia"/>
          <w:bCs/>
          <w:sz w:val="24"/>
        </w:rPr>
        <w:t>6.</w:t>
      </w:r>
      <w:r>
        <w:rPr>
          <w:rFonts w:ascii="宋体" w:hAnsi="宋体" w:cs="宋体" w:hint="eastAsia"/>
          <w:bCs/>
          <w:sz w:val="24"/>
        </w:rPr>
        <w:t>实现故障为零的四个阶段</w:t>
      </w:r>
    </w:p>
    <w:p w:rsidR="00000000" w:rsidRDefault="000745FF">
      <w:pPr>
        <w:spacing w:line="400" w:lineRule="exact"/>
        <w:rPr>
          <w:rFonts w:ascii="宋体" w:hAnsi="宋体" w:cs="宋体" w:hint="eastAsia"/>
          <w:b/>
          <w:bCs/>
          <w:sz w:val="24"/>
        </w:rPr>
      </w:pPr>
      <w:r>
        <w:rPr>
          <w:rFonts w:ascii="宋体" w:hAnsi="宋体" w:cs="宋体" w:hint="eastAsia"/>
          <w:b/>
          <w:sz w:val="24"/>
        </w:rPr>
        <w:t>（</w:t>
      </w:r>
      <w:r>
        <w:rPr>
          <w:rFonts w:ascii="宋体" w:hAnsi="宋体" w:cs="宋体" w:hint="eastAsia"/>
          <w:b/>
          <w:sz w:val="24"/>
        </w:rPr>
        <w:t>十</w:t>
      </w:r>
      <w:r>
        <w:rPr>
          <w:rFonts w:ascii="宋体" w:hAnsi="宋体" w:cs="宋体" w:hint="eastAsia"/>
          <w:b/>
          <w:sz w:val="24"/>
        </w:rPr>
        <w:t>）</w:t>
      </w:r>
      <w:r>
        <w:rPr>
          <w:rFonts w:ascii="宋体" w:hAnsi="宋体" w:cs="宋体" w:hint="eastAsia"/>
          <w:b/>
          <w:bCs/>
          <w:sz w:val="24"/>
        </w:rPr>
        <w:t>成功推进点检管理的关键对策</w:t>
      </w:r>
      <w:r>
        <w:rPr>
          <w:rFonts w:ascii="宋体" w:hAnsi="宋体" w:cs="宋体" w:hint="eastAsia"/>
          <w:b/>
          <w:bCs/>
          <w:sz w:val="24"/>
        </w:rPr>
        <w:t xml:space="preserve"> </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sz w:val="24"/>
        </w:rPr>
        <w:t>1.</w:t>
      </w:r>
      <w:r>
        <w:rPr>
          <w:rFonts w:ascii="宋体" w:hAnsi="宋体" w:cs="宋体" w:hint="eastAsia"/>
          <w:bCs/>
          <w:sz w:val="24"/>
        </w:rPr>
        <w:t>推行点检定修制的步骤</w:t>
      </w:r>
    </w:p>
    <w:p w:rsidR="00000000" w:rsidRDefault="000745FF" w:rsidP="003F6819">
      <w:pPr>
        <w:spacing w:line="400" w:lineRule="exact"/>
        <w:ind w:firstLineChars="304" w:firstLine="730"/>
        <w:rPr>
          <w:rFonts w:ascii="宋体" w:hAnsi="宋体" w:cs="宋体" w:hint="eastAsia"/>
          <w:sz w:val="24"/>
        </w:rPr>
      </w:pPr>
      <w:r>
        <w:rPr>
          <w:rFonts w:ascii="宋体" w:hAnsi="宋体" w:cs="宋体" w:hint="eastAsia"/>
          <w:sz w:val="24"/>
        </w:rPr>
        <w:t>2.</w:t>
      </w:r>
      <w:r>
        <w:rPr>
          <w:rFonts w:ascii="宋体" w:hAnsi="宋体" w:cs="宋体" w:hint="eastAsia"/>
          <w:sz w:val="24"/>
        </w:rPr>
        <w:t>走出点检推进中的误区</w:t>
      </w:r>
    </w:p>
    <w:p w:rsidR="00000000" w:rsidRDefault="000745FF" w:rsidP="003F6819">
      <w:pPr>
        <w:spacing w:line="400" w:lineRule="exact"/>
        <w:ind w:firstLineChars="304" w:firstLine="730"/>
        <w:rPr>
          <w:rFonts w:ascii="宋体" w:hAnsi="宋体" w:cs="宋体" w:hint="eastAsia"/>
          <w:bCs/>
          <w:sz w:val="24"/>
        </w:rPr>
      </w:pPr>
      <w:r>
        <w:rPr>
          <w:rFonts w:ascii="宋体" w:hAnsi="宋体" w:cs="宋体" w:hint="eastAsia"/>
          <w:bCs/>
          <w:sz w:val="24"/>
        </w:rPr>
        <w:t>3.</w:t>
      </w:r>
      <w:r>
        <w:rPr>
          <w:rFonts w:ascii="宋体" w:hAnsi="宋体" w:cs="宋体" w:hint="eastAsia"/>
          <w:bCs/>
          <w:sz w:val="24"/>
        </w:rPr>
        <w:t>成功推进点检管理的关键对策</w:t>
      </w:r>
      <w:r>
        <w:rPr>
          <w:rFonts w:ascii="宋体" w:hAnsi="宋体" w:cs="宋体" w:hint="eastAsia"/>
          <w:bCs/>
          <w:sz w:val="24"/>
        </w:rPr>
        <w:t xml:space="preserve"> </w:t>
      </w:r>
    </w:p>
    <w:p w:rsidR="00000000" w:rsidRDefault="000745FF">
      <w:pPr>
        <w:spacing w:line="400" w:lineRule="exact"/>
        <w:rPr>
          <w:rFonts w:hint="eastAsia"/>
          <w:b/>
          <w:sz w:val="24"/>
        </w:rPr>
      </w:pPr>
      <w:r>
        <w:rPr>
          <w:rFonts w:hint="eastAsia"/>
          <w:b/>
          <w:sz w:val="24"/>
        </w:rPr>
        <w:t>四、</w:t>
      </w:r>
      <w:r>
        <w:rPr>
          <w:rFonts w:hint="eastAsia"/>
          <w:b/>
          <w:sz w:val="24"/>
        </w:rPr>
        <w:t>课程主题</w:t>
      </w:r>
    </w:p>
    <w:p w:rsidR="00000000" w:rsidRDefault="000745FF">
      <w:pPr>
        <w:widowControl/>
        <w:spacing w:line="400" w:lineRule="exact"/>
        <w:ind w:firstLine="480"/>
        <w:rPr>
          <w:rFonts w:hint="eastAsia"/>
          <w:sz w:val="24"/>
        </w:rPr>
      </w:pPr>
      <w:r>
        <w:rPr>
          <w:rFonts w:hint="eastAsia"/>
          <w:sz w:val="24"/>
        </w:rPr>
        <w:t>完善企业现代设备点检管理体系，提升企业设备点检管理水平，规范设备点检实务，有效的推进点检实施，</w:t>
      </w:r>
      <w:r>
        <w:rPr>
          <w:rFonts w:hint="eastAsia"/>
          <w:bCs/>
          <w:sz w:val="24"/>
        </w:rPr>
        <w:t>提高设备综合效率和实现设备寿命周期费用的最佳化</w:t>
      </w:r>
      <w:r>
        <w:rPr>
          <w:rFonts w:hint="eastAsia"/>
          <w:sz w:val="24"/>
        </w:rPr>
        <w:t>，</w:t>
      </w:r>
      <w:r>
        <w:rPr>
          <w:rFonts w:hint="eastAsia"/>
          <w:bCs/>
          <w:sz w:val="24"/>
        </w:rPr>
        <w:t>实现设备零故障管理</w:t>
      </w:r>
      <w:r>
        <w:rPr>
          <w:rFonts w:hint="eastAsia"/>
          <w:sz w:val="24"/>
        </w:rPr>
        <w:t>。</w:t>
      </w:r>
    </w:p>
    <w:p w:rsidR="00000000" w:rsidRDefault="000745FF">
      <w:pPr>
        <w:spacing w:line="400" w:lineRule="exact"/>
        <w:rPr>
          <w:rFonts w:hint="eastAsia"/>
          <w:b/>
          <w:sz w:val="24"/>
        </w:rPr>
      </w:pPr>
      <w:r>
        <w:rPr>
          <w:rFonts w:ascii="宋体" w:hAnsi="宋体" w:cs="宋体" w:hint="eastAsia"/>
          <w:b/>
          <w:bCs/>
          <w:kern w:val="0"/>
          <w:sz w:val="24"/>
        </w:rPr>
        <w:t>五、</w:t>
      </w:r>
      <w:r>
        <w:rPr>
          <w:rFonts w:hint="eastAsia"/>
          <w:b/>
          <w:sz w:val="24"/>
        </w:rPr>
        <w:t>课程目标</w:t>
      </w:r>
    </w:p>
    <w:p w:rsidR="00000000" w:rsidRDefault="000745FF">
      <w:pPr>
        <w:spacing w:line="400" w:lineRule="exact"/>
        <w:ind w:firstLineChars="200" w:firstLine="480"/>
        <w:rPr>
          <w:rFonts w:ascii="宋体" w:hAnsi="宋体" w:hint="eastAsia"/>
          <w:bCs/>
          <w:sz w:val="24"/>
        </w:rPr>
      </w:pPr>
      <w:r>
        <w:rPr>
          <w:rFonts w:ascii="宋体" w:hAnsi="宋体" w:hint="eastAsia"/>
          <w:bCs/>
          <w:sz w:val="24"/>
        </w:rPr>
        <w:t>了解现代设备管理的基本原理及管理模式；</w:t>
      </w:r>
    </w:p>
    <w:p w:rsidR="00000000" w:rsidRDefault="000745FF">
      <w:pPr>
        <w:spacing w:line="400" w:lineRule="exact"/>
        <w:ind w:firstLineChars="200" w:firstLine="480"/>
        <w:rPr>
          <w:rFonts w:ascii="宋体" w:hAnsi="宋体" w:hint="eastAsia"/>
          <w:bCs/>
          <w:sz w:val="24"/>
        </w:rPr>
      </w:pPr>
      <w:r>
        <w:rPr>
          <w:rFonts w:ascii="宋体" w:hAnsi="宋体" w:hint="eastAsia"/>
          <w:bCs/>
          <w:sz w:val="24"/>
        </w:rPr>
        <w:t>明确如何建设现代设备点检</w:t>
      </w:r>
      <w:r>
        <w:rPr>
          <w:rFonts w:ascii="宋体" w:hAnsi="宋体" w:hint="eastAsia"/>
          <w:bCs/>
          <w:sz w:val="24"/>
        </w:rPr>
        <w:t>管理体系；</w:t>
      </w:r>
    </w:p>
    <w:p w:rsidR="00000000" w:rsidRDefault="000745FF">
      <w:pPr>
        <w:spacing w:line="400" w:lineRule="exact"/>
        <w:ind w:firstLineChars="200" w:firstLine="480"/>
        <w:rPr>
          <w:rFonts w:ascii="宋体" w:hAnsi="宋体" w:hint="eastAsia"/>
          <w:bCs/>
          <w:sz w:val="24"/>
        </w:rPr>
      </w:pPr>
      <w:r>
        <w:rPr>
          <w:rFonts w:ascii="宋体" w:hAnsi="宋体" w:hint="eastAsia"/>
          <w:bCs/>
          <w:sz w:val="24"/>
        </w:rPr>
        <w:lastRenderedPageBreak/>
        <w:t>熟悉</w:t>
      </w:r>
      <w:r>
        <w:rPr>
          <w:rFonts w:ascii="宋体" w:hAnsi="宋体" w:hint="eastAsia"/>
          <w:bCs/>
          <w:sz w:val="24"/>
        </w:rPr>
        <w:t>TPM</w:t>
      </w:r>
      <w:r>
        <w:rPr>
          <w:rFonts w:ascii="宋体" w:hAnsi="宋体" w:hint="eastAsia"/>
          <w:bCs/>
          <w:sz w:val="24"/>
        </w:rPr>
        <w:t>体系的原理及推进方法；</w:t>
      </w:r>
    </w:p>
    <w:p w:rsidR="00000000" w:rsidRDefault="000745FF">
      <w:pPr>
        <w:spacing w:line="400" w:lineRule="exact"/>
        <w:ind w:firstLineChars="200" w:firstLine="480"/>
        <w:rPr>
          <w:rFonts w:ascii="宋体" w:hAnsi="宋体" w:hint="eastAsia"/>
          <w:bCs/>
          <w:sz w:val="24"/>
        </w:rPr>
      </w:pPr>
      <w:r>
        <w:rPr>
          <w:rFonts w:ascii="宋体" w:hAnsi="宋体" w:hint="eastAsia"/>
          <w:bCs/>
          <w:sz w:val="24"/>
        </w:rPr>
        <w:t>掌握点检四大标准的编制依据、编制方法、标准的内容及四大标准的应用；</w:t>
      </w:r>
    </w:p>
    <w:p w:rsidR="00000000" w:rsidRDefault="000745FF">
      <w:pPr>
        <w:spacing w:line="400" w:lineRule="exact"/>
        <w:ind w:firstLineChars="200" w:firstLine="480"/>
        <w:rPr>
          <w:rFonts w:hint="eastAsia"/>
          <w:sz w:val="24"/>
        </w:rPr>
      </w:pPr>
      <w:r>
        <w:rPr>
          <w:rFonts w:hint="eastAsia"/>
          <w:sz w:val="24"/>
        </w:rPr>
        <w:t>掌握确定点检对象设备的方法及点检计划的编制；</w:t>
      </w:r>
    </w:p>
    <w:p w:rsidR="00000000" w:rsidRDefault="000745FF">
      <w:pPr>
        <w:spacing w:line="400" w:lineRule="exact"/>
        <w:ind w:firstLineChars="200" w:firstLine="480"/>
        <w:rPr>
          <w:rFonts w:ascii="宋体" w:hAnsi="宋体" w:hint="eastAsia"/>
          <w:bCs/>
          <w:sz w:val="24"/>
        </w:rPr>
      </w:pPr>
      <w:r>
        <w:rPr>
          <w:rFonts w:ascii="宋体" w:hAnsi="宋体" w:hint="eastAsia"/>
          <w:bCs/>
          <w:sz w:val="24"/>
        </w:rPr>
        <w:t>明确如何夯实实施点检的基础及如何突破实施点检的瓶颈；</w:t>
      </w:r>
    </w:p>
    <w:p w:rsidR="00000000" w:rsidRDefault="000745FF">
      <w:pPr>
        <w:spacing w:line="400" w:lineRule="exact"/>
        <w:ind w:firstLineChars="200" w:firstLine="480"/>
        <w:rPr>
          <w:rFonts w:ascii="宋体" w:hAnsi="宋体" w:hint="eastAsia"/>
          <w:sz w:val="24"/>
        </w:rPr>
      </w:pPr>
      <w:r>
        <w:rPr>
          <w:rFonts w:ascii="宋体" w:hAnsi="宋体" w:hint="eastAsia"/>
          <w:sz w:val="24"/>
        </w:rPr>
        <w:t>掌握点检作业的基本工作及其实施要点；</w:t>
      </w:r>
    </w:p>
    <w:p w:rsidR="00000000" w:rsidRDefault="000745FF">
      <w:pPr>
        <w:spacing w:line="400" w:lineRule="exact"/>
        <w:ind w:firstLineChars="200" w:firstLine="480"/>
        <w:rPr>
          <w:rFonts w:hint="eastAsia"/>
          <w:sz w:val="24"/>
        </w:rPr>
      </w:pPr>
      <w:r>
        <w:rPr>
          <w:rFonts w:hint="eastAsia"/>
          <w:sz w:val="24"/>
        </w:rPr>
        <w:t>熟悉《设备点检员国家职业技能标准》；</w:t>
      </w:r>
    </w:p>
    <w:p w:rsidR="00000000" w:rsidRDefault="000745FF">
      <w:pPr>
        <w:spacing w:line="400" w:lineRule="exact"/>
        <w:ind w:firstLineChars="200" w:firstLine="480"/>
        <w:rPr>
          <w:rFonts w:hint="eastAsia"/>
          <w:sz w:val="24"/>
        </w:rPr>
      </w:pPr>
      <w:r>
        <w:rPr>
          <w:rFonts w:hint="eastAsia"/>
          <w:sz w:val="24"/>
        </w:rPr>
        <w:t>掌握实现设备零故障管理的相关对策；</w:t>
      </w:r>
    </w:p>
    <w:p w:rsidR="00000000" w:rsidRDefault="000745FF">
      <w:pPr>
        <w:spacing w:line="400" w:lineRule="exact"/>
        <w:ind w:firstLineChars="200" w:firstLine="480"/>
        <w:rPr>
          <w:rFonts w:ascii="宋体" w:hAnsi="宋体" w:cs="宋体" w:hint="eastAsia"/>
          <w:b/>
          <w:bCs/>
          <w:kern w:val="0"/>
          <w:sz w:val="24"/>
        </w:rPr>
      </w:pPr>
      <w:r>
        <w:rPr>
          <w:rFonts w:hint="eastAsia"/>
          <w:sz w:val="24"/>
        </w:rPr>
        <w:t>熟悉推行点检定修制的步骤及关键对策。</w:t>
      </w:r>
    </w:p>
    <w:p w:rsidR="00000000" w:rsidRDefault="000745FF">
      <w:pPr>
        <w:widowControl/>
        <w:adjustRightInd w:val="0"/>
        <w:snapToGrid w:val="0"/>
        <w:spacing w:line="400" w:lineRule="exact"/>
        <w:rPr>
          <w:rFonts w:ascii="宋体" w:hAnsi="宋体" w:cs="宋体" w:hint="eastAsia"/>
          <w:b/>
          <w:kern w:val="0"/>
          <w:sz w:val="24"/>
        </w:rPr>
      </w:pPr>
      <w:r>
        <w:rPr>
          <w:rFonts w:ascii="宋体" w:hAnsi="宋体" w:cs="宋体" w:hint="eastAsia"/>
          <w:b/>
          <w:bCs/>
          <w:kern w:val="0"/>
          <w:sz w:val="24"/>
        </w:rPr>
        <w:t>六、</w:t>
      </w:r>
      <w:r>
        <w:rPr>
          <w:rFonts w:ascii="宋体" w:hAnsi="宋体" w:cs="宋体" w:hint="eastAsia"/>
          <w:b/>
          <w:bCs/>
          <w:kern w:val="0"/>
          <w:sz w:val="24"/>
        </w:rPr>
        <w:t>培训</w:t>
      </w:r>
      <w:r>
        <w:rPr>
          <w:rFonts w:ascii="宋体" w:hAnsi="宋体" w:cs="宋体"/>
          <w:b/>
          <w:bCs/>
          <w:kern w:val="0"/>
          <w:sz w:val="24"/>
        </w:rPr>
        <w:t>对象</w:t>
      </w:r>
    </w:p>
    <w:p w:rsidR="00000000" w:rsidRDefault="000745FF">
      <w:pPr>
        <w:spacing w:line="400" w:lineRule="exact"/>
        <w:ind w:firstLine="480"/>
        <w:rPr>
          <w:rFonts w:ascii="宋体" w:hAnsi="宋体" w:cs="宋体" w:hint="eastAsia"/>
          <w:b/>
          <w:bCs/>
          <w:color w:val="000000"/>
          <w:kern w:val="0"/>
          <w:sz w:val="24"/>
        </w:rPr>
      </w:pPr>
      <w:r>
        <w:rPr>
          <w:rFonts w:ascii="宋体" w:hAnsi="宋体" w:hint="eastAsia"/>
          <w:sz w:val="24"/>
        </w:rPr>
        <w:t>各大、中、小型企业的中高层设备管理人员，厂矿设备科或机械动力科的设备管理者、技术人员，车间技术人员、设备人员，基层设备人员和点检人员。</w:t>
      </w:r>
      <w:r>
        <w:rPr>
          <w:rFonts w:ascii="宋体" w:hAnsi="宋体" w:cs="宋体"/>
          <w:kern w:val="0"/>
          <w:sz w:val="24"/>
        </w:rPr>
        <w:t>各职业院校主管机电类校长、系主任、教研室主任、专业带头人、实训中心主任及骨干教师、校企合作主管部门领导及成员等。</w:t>
      </w:r>
    </w:p>
    <w:p w:rsidR="00000000" w:rsidRDefault="000745FF">
      <w:pPr>
        <w:spacing w:line="480" w:lineRule="exact"/>
        <w:rPr>
          <w:rFonts w:ascii="宋体" w:hAnsi="宋体" w:cs="宋体" w:hint="eastAsia"/>
          <w:b/>
          <w:bCs/>
          <w:kern w:val="0"/>
          <w:sz w:val="24"/>
        </w:rPr>
      </w:pPr>
      <w:r>
        <w:rPr>
          <w:rFonts w:ascii="宋体" w:hAnsi="宋体" w:cs="宋体" w:hint="eastAsia"/>
          <w:b/>
          <w:bCs/>
          <w:kern w:val="0"/>
          <w:sz w:val="24"/>
        </w:rPr>
        <w:t>七</w:t>
      </w:r>
      <w:r>
        <w:rPr>
          <w:rFonts w:ascii="宋体" w:hAnsi="宋体" w:cs="宋体"/>
          <w:b/>
          <w:bCs/>
          <w:kern w:val="0"/>
          <w:sz w:val="24"/>
        </w:rPr>
        <w:t>、费用</w:t>
      </w:r>
    </w:p>
    <w:p w:rsidR="00000000" w:rsidRDefault="000745FF">
      <w:pPr>
        <w:widowControl/>
        <w:adjustRightInd w:val="0"/>
        <w:snapToGrid w:val="0"/>
        <w:spacing w:line="480" w:lineRule="exact"/>
        <w:ind w:firstLineChars="225" w:firstLine="540"/>
        <w:jc w:val="left"/>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培训费</w:t>
      </w:r>
      <w:r>
        <w:rPr>
          <w:rFonts w:ascii="宋体" w:hAnsi="宋体" w:cs="宋体" w:hint="eastAsia"/>
          <w:kern w:val="0"/>
          <w:sz w:val="24"/>
        </w:rPr>
        <w:t>2950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人（含授课、证书、场地、资料、午餐）；</w:t>
      </w:r>
    </w:p>
    <w:p w:rsidR="00000000" w:rsidRDefault="000745FF">
      <w:pPr>
        <w:widowControl/>
        <w:adjustRightInd w:val="0"/>
        <w:snapToGrid w:val="0"/>
        <w:spacing w:line="480" w:lineRule="exact"/>
        <w:ind w:firstLineChars="225" w:firstLine="540"/>
        <w:jc w:val="left"/>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住宿统一安排，费用自理。</w:t>
      </w:r>
    </w:p>
    <w:p w:rsidR="00000000" w:rsidRDefault="000745FF">
      <w:pPr>
        <w:widowControl/>
        <w:adjustRightInd w:val="0"/>
        <w:snapToGrid w:val="0"/>
        <w:spacing w:line="480" w:lineRule="exact"/>
        <w:jc w:val="left"/>
        <w:rPr>
          <w:rFonts w:ascii="宋体" w:hAnsi="宋体" w:cs="宋体" w:hint="eastAsia"/>
          <w:b/>
          <w:kern w:val="0"/>
          <w:sz w:val="24"/>
        </w:rPr>
      </w:pPr>
      <w:r>
        <w:rPr>
          <w:rStyle w:val="a3"/>
          <w:rFonts w:ascii="宋体" w:hAnsi="宋体" w:hint="eastAsia"/>
          <w:sz w:val="24"/>
        </w:rPr>
        <w:t>八</w:t>
      </w:r>
      <w:r>
        <w:rPr>
          <w:rStyle w:val="a3"/>
          <w:rFonts w:ascii="宋体" w:hAnsi="宋体"/>
          <w:sz w:val="24"/>
        </w:rPr>
        <w:t>、</w:t>
      </w:r>
      <w:r>
        <w:rPr>
          <w:rFonts w:ascii="宋体" w:hAnsi="宋体" w:cs="宋体" w:hint="eastAsia"/>
          <w:b/>
          <w:kern w:val="0"/>
          <w:sz w:val="24"/>
        </w:rPr>
        <w:t>颁发证书</w:t>
      </w:r>
    </w:p>
    <w:p w:rsidR="00000000" w:rsidRDefault="000745FF">
      <w:pPr>
        <w:widowControl/>
        <w:adjustRightInd w:val="0"/>
        <w:snapToGrid w:val="0"/>
        <w:spacing w:line="480" w:lineRule="exact"/>
        <w:ind w:firstLineChars="196" w:firstLine="470"/>
        <w:jc w:val="left"/>
        <w:rPr>
          <w:rFonts w:ascii="宋体" w:hAnsi="宋体" w:cs="宋体" w:hint="eastAsia"/>
          <w:color w:val="000000"/>
          <w:kern w:val="0"/>
          <w:sz w:val="24"/>
        </w:rPr>
      </w:pPr>
      <w:r>
        <w:rPr>
          <w:rFonts w:ascii="宋体" w:hAnsi="宋体" w:cs="宋体" w:hint="eastAsia"/>
          <w:color w:val="000000"/>
          <w:kern w:val="0"/>
          <w:sz w:val="24"/>
        </w:rPr>
        <w:t>经培训考评通过后颁发证书。请学员在发送报名回执时将身份证及证件照片电子版各一份一同回传至会务组邮箱。</w:t>
      </w:r>
    </w:p>
    <w:p w:rsidR="00000000" w:rsidRDefault="000745FF">
      <w:pPr>
        <w:pStyle w:val="ac"/>
        <w:spacing w:before="0" w:beforeAutospacing="0" w:after="0" w:afterAutospacing="0" w:line="400" w:lineRule="exact"/>
        <w:rPr>
          <w:rFonts w:hint="eastAsia"/>
          <w:b/>
          <w:bCs/>
        </w:rPr>
      </w:pPr>
      <w:r>
        <w:rPr>
          <w:rStyle w:val="a3"/>
          <w:rFonts w:hint="eastAsia"/>
          <w:bCs w:val="0"/>
        </w:rPr>
        <w:t>九</w:t>
      </w:r>
      <w:r>
        <w:rPr>
          <w:rStyle w:val="a3"/>
          <w:b w:val="0"/>
        </w:rPr>
        <w:t>、</w:t>
      </w:r>
      <w:r>
        <w:rPr>
          <w:rStyle w:val="a3"/>
        </w:rPr>
        <w:t>联系方式</w:t>
      </w:r>
      <w:r>
        <w:rPr>
          <w:rStyle w:val="a3"/>
          <w:rFonts w:hint="eastAsia"/>
        </w:rPr>
        <w:t xml:space="preserve">  </w:t>
      </w:r>
      <w:r w:rsidR="003F6819">
        <w:rPr>
          <w:rStyle w:val="a3"/>
          <w:rFonts w:hint="eastAsia"/>
        </w:rPr>
        <w:t>新益为咨询机构</w:t>
      </w:r>
    </w:p>
    <w:p w:rsidR="00000000" w:rsidRDefault="000745FF">
      <w:pPr>
        <w:spacing w:line="400" w:lineRule="exact"/>
        <w:ind w:firstLineChars="200" w:firstLine="480"/>
        <w:rPr>
          <w:rFonts w:ascii="宋体" w:hAnsi="宋体"/>
          <w:sz w:val="24"/>
        </w:rPr>
      </w:pPr>
      <w:r>
        <w:rPr>
          <w:rFonts w:ascii="宋体" w:hAnsi="宋体" w:hint="eastAsia"/>
          <w:sz w:val="24"/>
        </w:rPr>
        <w:t>手机：</w:t>
      </w:r>
      <w:r>
        <w:rPr>
          <w:rFonts w:ascii="宋体" w:hAnsi="宋体" w:hint="eastAsia"/>
          <w:sz w:val="24"/>
        </w:rPr>
        <w:t>1</w:t>
      </w:r>
      <w:r w:rsidR="003F6819">
        <w:rPr>
          <w:rFonts w:ascii="宋体" w:hAnsi="宋体" w:hint="eastAsia"/>
          <w:sz w:val="24"/>
        </w:rPr>
        <w:t>8323382498</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微信：</w:t>
      </w:r>
      <w:r>
        <w:rPr>
          <w:rFonts w:ascii="宋体" w:hAnsi="宋体" w:hint="eastAsia"/>
          <w:sz w:val="24"/>
        </w:rPr>
        <w:t>13</w:t>
      </w:r>
      <w:r w:rsidR="003F6819">
        <w:rPr>
          <w:rFonts w:ascii="宋体" w:hAnsi="宋体" w:hint="eastAsia"/>
          <w:sz w:val="24"/>
        </w:rPr>
        <w:t>368023519</w:t>
      </w:r>
    </w:p>
    <w:p w:rsidR="00000000" w:rsidRDefault="000745FF">
      <w:pPr>
        <w:spacing w:line="400" w:lineRule="exact"/>
        <w:ind w:firstLineChars="150" w:firstLine="360"/>
        <w:rPr>
          <w:rFonts w:ascii="宋体" w:hAnsi="宋体" w:cs="宋体" w:hint="eastAsia"/>
          <w:color w:val="000000"/>
          <w:kern w:val="0"/>
          <w:sz w:val="24"/>
        </w:rPr>
      </w:pPr>
      <w:r>
        <w:rPr>
          <w:rFonts w:ascii="宋体" w:hAnsi="宋体" w:hint="eastAsia"/>
          <w:sz w:val="24"/>
        </w:rPr>
        <w:t xml:space="preserve"> </w:t>
      </w:r>
      <w:r>
        <w:rPr>
          <w:rFonts w:ascii="宋体" w:hAnsi="宋体" w:hint="eastAsia"/>
          <w:sz w:val="24"/>
        </w:rPr>
        <w:t>电子邮箱：</w:t>
      </w:r>
      <w:hyperlink r:id="rId7" w:history="1">
        <w:r w:rsidR="003F6819" w:rsidRPr="00573A68">
          <w:rPr>
            <w:rStyle w:val="a6"/>
            <w:rFonts w:ascii="宋体" w:hAnsi="宋体" w:hint="eastAsia"/>
            <w:sz w:val="24"/>
          </w:rPr>
          <w:t>xywlei@126.com</w:t>
        </w:r>
      </w:hyperlink>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QQ</w:t>
      </w:r>
      <w:r>
        <w:rPr>
          <w:rFonts w:ascii="宋体" w:hAnsi="宋体" w:hint="eastAsia"/>
          <w:sz w:val="24"/>
        </w:rPr>
        <w:t>：</w:t>
      </w:r>
      <w:r w:rsidR="003F6819">
        <w:rPr>
          <w:rFonts w:ascii="宋体" w:hAnsi="宋体" w:hint="eastAsia"/>
          <w:sz w:val="24"/>
        </w:rPr>
        <w:t>1476510795</w:t>
      </w:r>
    </w:p>
    <w:p w:rsidR="00000000" w:rsidRDefault="000745FF">
      <w:pPr>
        <w:widowControl/>
        <w:spacing w:line="480" w:lineRule="exact"/>
        <w:jc w:val="left"/>
        <w:rPr>
          <w:rFonts w:ascii="宋体" w:hAnsi="宋体" w:cs="宋体" w:hint="eastAsia"/>
          <w:b/>
          <w:bCs/>
          <w:kern w:val="0"/>
          <w:sz w:val="24"/>
        </w:rPr>
      </w:pPr>
      <w:r>
        <w:rPr>
          <w:rFonts w:ascii="宋体" w:hAnsi="宋体" w:cs="宋体" w:hint="eastAsia"/>
          <w:b/>
          <w:bCs/>
          <w:kern w:val="0"/>
          <w:sz w:val="24"/>
          <w:lang w:val="en-US"/>
        </w:rPr>
        <w:t>十</w:t>
      </w:r>
      <w:r>
        <w:rPr>
          <w:rFonts w:ascii="宋体" w:hAnsi="宋体" w:cs="宋体"/>
          <w:b/>
          <w:bCs/>
          <w:kern w:val="0"/>
          <w:sz w:val="24"/>
        </w:rPr>
        <w:t>、</w:t>
      </w:r>
      <w:r>
        <w:rPr>
          <w:rFonts w:ascii="宋体" w:hAnsi="宋体" w:cs="宋体" w:hint="eastAsia"/>
          <w:b/>
          <w:bCs/>
          <w:kern w:val="0"/>
          <w:sz w:val="24"/>
        </w:rPr>
        <w:t>请将报名回执</w:t>
      </w:r>
      <w:r>
        <w:rPr>
          <w:rFonts w:ascii="宋体" w:hAnsi="宋体" w:cs="宋体" w:hint="eastAsia"/>
          <w:b/>
          <w:bCs/>
          <w:kern w:val="0"/>
          <w:sz w:val="24"/>
        </w:rPr>
        <w:t>发邮件到</w:t>
      </w:r>
      <w:r>
        <w:rPr>
          <w:rFonts w:ascii="宋体" w:hAnsi="宋体" w:cs="宋体" w:hint="eastAsia"/>
          <w:b/>
          <w:bCs/>
          <w:kern w:val="0"/>
          <w:sz w:val="24"/>
        </w:rPr>
        <w:t>培训部</w:t>
      </w:r>
      <w:r>
        <w:rPr>
          <w:rFonts w:ascii="宋体" w:hAnsi="宋体" w:cs="宋体"/>
          <w:b/>
          <w:bCs/>
          <w:kern w:val="0"/>
          <w:sz w:val="24"/>
        </w:rPr>
        <w:t>。</w:t>
      </w:r>
      <w:r>
        <w:rPr>
          <w:rFonts w:ascii="宋体" w:hAnsi="宋体" w:cs="宋体"/>
          <w:b/>
          <w:bCs/>
          <w:kern w:val="0"/>
          <w:sz w:val="24"/>
        </w:rPr>
        <w:t>将</w:t>
      </w:r>
      <w:r>
        <w:rPr>
          <w:rFonts w:ascii="宋体" w:hAnsi="宋体" w:cs="宋体" w:hint="eastAsia"/>
          <w:b/>
          <w:bCs/>
          <w:kern w:val="0"/>
          <w:sz w:val="24"/>
        </w:rPr>
        <w:t>根</w:t>
      </w:r>
      <w:r>
        <w:rPr>
          <w:rFonts w:ascii="宋体" w:hAnsi="宋体" w:cs="宋体"/>
          <w:b/>
          <w:bCs/>
          <w:kern w:val="0"/>
          <w:sz w:val="24"/>
        </w:rPr>
        <w:t>据报名回执通知具体报到地点。</w:t>
      </w:r>
    </w:p>
    <w:p w:rsidR="00000000" w:rsidRDefault="000745FF" w:rsidP="003F6819">
      <w:pPr>
        <w:widowControl/>
        <w:spacing w:line="480" w:lineRule="exact"/>
        <w:ind w:left="472" w:hangingChars="196" w:hanging="472"/>
        <w:jc w:val="left"/>
        <w:rPr>
          <w:rFonts w:ascii="宋体" w:hAnsi="宋体" w:cs="宋体" w:hint="eastAsia"/>
          <w:b/>
          <w:bCs/>
          <w:kern w:val="0"/>
          <w:sz w:val="24"/>
        </w:rPr>
      </w:pPr>
    </w:p>
    <w:p w:rsidR="00000000" w:rsidRDefault="000745FF" w:rsidP="003F6819">
      <w:pPr>
        <w:widowControl/>
        <w:spacing w:line="440" w:lineRule="exact"/>
        <w:ind w:left="472" w:hangingChars="196" w:hanging="472"/>
        <w:jc w:val="left"/>
        <w:rPr>
          <w:rFonts w:ascii="宋体" w:hAnsi="宋体" w:cs="宋体" w:hint="eastAsia"/>
          <w:b/>
          <w:bCs/>
          <w:kern w:val="0"/>
          <w:sz w:val="24"/>
        </w:rPr>
      </w:pPr>
    </w:p>
    <w:p w:rsidR="00000000" w:rsidRDefault="000745FF">
      <w:pPr>
        <w:widowControl/>
        <w:adjustRightInd w:val="0"/>
        <w:snapToGrid w:val="0"/>
        <w:spacing w:line="460" w:lineRule="exact"/>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kern w:val="0"/>
          <w:sz w:val="24"/>
        </w:rPr>
        <w:t>二○一</w:t>
      </w:r>
      <w:r>
        <w:rPr>
          <w:rFonts w:ascii="宋体" w:hAnsi="宋体" w:cs="宋体" w:hint="eastAsia"/>
          <w:kern w:val="0"/>
          <w:sz w:val="24"/>
        </w:rPr>
        <w:t>八</w:t>
      </w:r>
      <w:r>
        <w:rPr>
          <w:rFonts w:ascii="宋体" w:hAnsi="宋体" w:cs="宋体" w:hint="eastAsia"/>
          <w:kern w:val="0"/>
          <w:sz w:val="24"/>
        </w:rPr>
        <w:t>年</w:t>
      </w:r>
      <w:r>
        <w:rPr>
          <w:rFonts w:ascii="宋体" w:hAnsi="宋体" w:cs="宋体" w:hint="eastAsia"/>
          <w:kern w:val="0"/>
          <w:sz w:val="24"/>
        </w:rPr>
        <w:t>一</w:t>
      </w:r>
      <w:r>
        <w:rPr>
          <w:rFonts w:ascii="宋体" w:hAnsi="宋体" w:cs="宋体" w:hint="eastAsia"/>
          <w:kern w:val="0"/>
          <w:sz w:val="24"/>
        </w:rPr>
        <w:t>月</w:t>
      </w:r>
      <w:r>
        <w:rPr>
          <w:rFonts w:ascii="宋体" w:hAnsi="宋体" w:cs="宋体" w:hint="eastAsia"/>
          <w:kern w:val="0"/>
          <w:sz w:val="24"/>
        </w:rPr>
        <w:t>八</w:t>
      </w:r>
      <w:r>
        <w:rPr>
          <w:rFonts w:ascii="宋体" w:hAnsi="宋体" w:cs="宋体" w:hint="eastAsia"/>
          <w:kern w:val="0"/>
          <w:sz w:val="24"/>
        </w:rPr>
        <w:t>日</w:t>
      </w:r>
    </w:p>
    <w:p w:rsidR="00000000" w:rsidRDefault="000745FF">
      <w:pPr>
        <w:widowControl/>
        <w:spacing w:line="500" w:lineRule="exact"/>
        <w:rPr>
          <w:rFonts w:ascii="宋体" w:hAnsi="宋体" w:cs="宋体" w:hint="eastAsia"/>
          <w:b/>
          <w:kern w:val="0"/>
          <w:sz w:val="30"/>
        </w:rPr>
      </w:pPr>
      <w:r>
        <w:rPr>
          <w:rFonts w:ascii="宋体" w:hAnsi="宋体" w:cs="宋体" w:hint="eastAsia"/>
          <w:b/>
          <w:kern w:val="0"/>
          <w:sz w:val="30"/>
        </w:rPr>
        <w:t>附：现代设备管理与点检实务培训班</w:t>
      </w:r>
      <w:r>
        <w:rPr>
          <w:rFonts w:ascii="宋体" w:hAnsi="宋体" w:cs="宋体"/>
          <w:b/>
          <w:kern w:val="0"/>
          <w:sz w:val="30"/>
        </w:rPr>
        <w:t>报名回执表</w:t>
      </w:r>
    </w:p>
    <w:p w:rsidR="00000000" w:rsidRDefault="000745FF">
      <w:pPr>
        <w:spacing w:line="500" w:lineRule="exact"/>
        <w:rPr>
          <w:rFonts w:ascii="宋体" w:hAnsi="宋体" w:hint="eastAsia"/>
          <w:sz w:val="30"/>
        </w:rPr>
      </w:pPr>
      <w:r>
        <w:rPr>
          <w:rFonts w:ascii="宋体" w:hAnsi="宋体" w:hint="eastAsia"/>
          <w:sz w:val="30"/>
        </w:rPr>
        <w:t>经研究我单位决定派以下同志参加本次培训</w:t>
      </w:r>
    </w:p>
    <w:tbl>
      <w:tblPr>
        <w:tblpPr w:leftFromText="180" w:rightFromText="180" w:vertAnchor="text" w:horzAnchor="margin" w:tblpY="8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751"/>
        <w:gridCol w:w="975"/>
        <w:gridCol w:w="2400"/>
        <w:gridCol w:w="2430"/>
        <w:gridCol w:w="1689"/>
      </w:tblGrid>
      <w:tr w:rsidR="00000000">
        <w:trPr>
          <w:trHeight w:val="567"/>
        </w:trPr>
        <w:tc>
          <w:tcPr>
            <w:tcW w:w="1080" w:type="dxa"/>
            <w:vAlign w:val="center"/>
          </w:tcPr>
          <w:p w:rsidR="00000000" w:rsidRDefault="000745FF">
            <w:pPr>
              <w:spacing w:line="400" w:lineRule="exact"/>
              <w:jc w:val="center"/>
              <w:rPr>
                <w:rFonts w:ascii="宋体" w:hAnsi="宋体" w:hint="eastAsia"/>
                <w:sz w:val="24"/>
              </w:rPr>
            </w:pPr>
            <w:r>
              <w:rPr>
                <w:rFonts w:ascii="宋体" w:hAnsi="宋体" w:hint="eastAsia"/>
                <w:sz w:val="24"/>
              </w:rPr>
              <w:t>姓名</w:t>
            </w:r>
          </w:p>
        </w:tc>
        <w:tc>
          <w:tcPr>
            <w:tcW w:w="751" w:type="dxa"/>
            <w:vAlign w:val="center"/>
          </w:tcPr>
          <w:p w:rsidR="00000000" w:rsidRDefault="000745FF">
            <w:pPr>
              <w:spacing w:line="400" w:lineRule="exact"/>
              <w:jc w:val="center"/>
              <w:rPr>
                <w:rFonts w:ascii="宋体" w:hAnsi="宋体" w:hint="eastAsia"/>
                <w:sz w:val="24"/>
              </w:rPr>
            </w:pPr>
            <w:r>
              <w:rPr>
                <w:rFonts w:ascii="宋体" w:hAnsi="宋体" w:hint="eastAsia"/>
                <w:sz w:val="24"/>
              </w:rPr>
              <w:t>性别</w:t>
            </w:r>
          </w:p>
        </w:tc>
        <w:tc>
          <w:tcPr>
            <w:tcW w:w="975" w:type="dxa"/>
            <w:vAlign w:val="center"/>
          </w:tcPr>
          <w:p w:rsidR="00000000" w:rsidRDefault="000745FF">
            <w:pPr>
              <w:spacing w:line="400" w:lineRule="exact"/>
              <w:jc w:val="center"/>
              <w:rPr>
                <w:rFonts w:ascii="宋体" w:hAnsi="宋体" w:hint="eastAsia"/>
                <w:sz w:val="24"/>
              </w:rPr>
            </w:pPr>
            <w:r>
              <w:rPr>
                <w:rFonts w:ascii="宋体" w:hAnsi="宋体" w:hint="eastAsia"/>
                <w:sz w:val="24"/>
              </w:rPr>
              <w:t>职务</w:t>
            </w:r>
          </w:p>
        </w:tc>
        <w:tc>
          <w:tcPr>
            <w:tcW w:w="2400" w:type="dxa"/>
            <w:vAlign w:val="center"/>
          </w:tcPr>
          <w:p w:rsidR="00000000" w:rsidRDefault="000745FF">
            <w:pPr>
              <w:spacing w:line="400" w:lineRule="exact"/>
              <w:jc w:val="center"/>
              <w:rPr>
                <w:rFonts w:ascii="宋体" w:hAnsi="宋体" w:hint="eastAsia"/>
                <w:sz w:val="24"/>
              </w:rPr>
            </w:pPr>
            <w:r>
              <w:rPr>
                <w:rFonts w:ascii="宋体" w:hAnsi="宋体" w:hint="eastAsia"/>
                <w:kern w:val="0"/>
                <w:sz w:val="24"/>
              </w:rPr>
              <w:t>单位及所在部门</w:t>
            </w:r>
          </w:p>
        </w:tc>
        <w:tc>
          <w:tcPr>
            <w:tcW w:w="2430" w:type="dxa"/>
            <w:vAlign w:val="center"/>
          </w:tcPr>
          <w:p w:rsidR="00000000" w:rsidRDefault="000745FF">
            <w:pPr>
              <w:spacing w:line="400" w:lineRule="exact"/>
              <w:jc w:val="center"/>
              <w:rPr>
                <w:rFonts w:ascii="宋体" w:hAnsi="宋体" w:hint="eastAsia"/>
                <w:sz w:val="24"/>
              </w:rPr>
            </w:pPr>
            <w:r>
              <w:rPr>
                <w:rFonts w:ascii="宋体" w:hAnsi="宋体" w:hint="eastAsia"/>
                <w:kern w:val="0"/>
                <w:sz w:val="24"/>
              </w:rPr>
              <w:t>通讯地址</w:t>
            </w:r>
          </w:p>
        </w:tc>
        <w:tc>
          <w:tcPr>
            <w:tcW w:w="1689" w:type="dxa"/>
            <w:vAlign w:val="center"/>
          </w:tcPr>
          <w:p w:rsidR="00000000" w:rsidRDefault="000745FF">
            <w:pPr>
              <w:spacing w:line="400" w:lineRule="exact"/>
              <w:jc w:val="center"/>
              <w:rPr>
                <w:rFonts w:ascii="宋体" w:hAnsi="宋体" w:hint="eastAsia"/>
                <w:sz w:val="24"/>
              </w:rPr>
            </w:pPr>
            <w:r>
              <w:rPr>
                <w:rFonts w:ascii="宋体" w:hAnsi="宋体" w:hint="eastAsia"/>
                <w:sz w:val="24"/>
              </w:rPr>
              <w:t>联系电话</w:t>
            </w:r>
          </w:p>
        </w:tc>
      </w:tr>
      <w:tr w:rsidR="00000000">
        <w:trPr>
          <w:trHeight w:val="567"/>
        </w:trPr>
        <w:tc>
          <w:tcPr>
            <w:tcW w:w="1080" w:type="dxa"/>
          </w:tcPr>
          <w:p w:rsidR="00000000" w:rsidRDefault="000745FF">
            <w:pPr>
              <w:spacing w:line="400" w:lineRule="exact"/>
              <w:rPr>
                <w:rFonts w:ascii="宋体" w:hAnsi="宋体" w:hint="eastAsia"/>
                <w:sz w:val="24"/>
              </w:rPr>
            </w:pPr>
          </w:p>
        </w:tc>
        <w:tc>
          <w:tcPr>
            <w:tcW w:w="751" w:type="dxa"/>
          </w:tcPr>
          <w:p w:rsidR="00000000" w:rsidRDefault="000745FF">
            <w:pPr>
              <w:spacing w:line="400" w:lineRule="exact"/>
              <w:rPr>
                <w:rFonts w:ascii="宋体" w:hAnsi="宋体" w:hint="eastAsia"/>
                <w:sz w:val="24"/>
              </w:rPr>
            </w:pPr>
          </w:p>
        </w:tc>
        <w:tc>
          <w:tcPr>
            <w:tcW w:w="975" w:type="dxa"/>
          </w:tcPr>
          <w:p w:rsidR="00000000" w:rsidRDefault="000745FF">
            <w:pPr>
              <w:spacing w:line="400" w:lineRule="exact"/>
              <w:rPr>
                <w:rFonts w:ascii="宋体" w:hAnsi="宋体" w:hint="eastAsia"/>
                <w:sz w:val="24"/>
              </w:rPr>
            </w:pPr>
          </w:p>
        </w:tc>
        <w:tc>
          <w:tcPr>
            <w:tcW w:w="2400" w:type="dxa"/>
          </w:tcPr>
          <w:p w:rsidR="00000000" w:rsidRDefault="000745FF">
            <w:pPr>
              <w:spacing w:line="400" w:lineRule="exact"/>
              <w:rPr>
                <w:rFonts w:ascii="宋体" w:hAnsi="宋体" w:hint="eastAsia"/>
                <w:sz w:val="24"/>
              </w:rPr>
            </w:pPr>
          </w:p>
        </w:tc>
        <w:tc>
          <w:tcPr>
            <w:tcW w:w="2430" w:type="dxa"/>
          </w:tcPr>
          <w:p w:rsidR="00000000" w:rsidRDefault="000745FF">
            <w:pPr>
              <w:spacing w:line="400" w:lineRule="exact"/>
              <w:rPr>
                <w:rFonts w:ascii="宋体" w:hAnsi="宋体" w:hint="eastAsia"/>
                <w:sz w:val="24"/>
              </w:rPr>
            </w:pPr>
          </w:p>
        </w:tc>
        <w:tc>
          <w:tcPr>
            <w:tcW w:w="1689" w:type="dxa"/>
          </w:tcPr>
          <w:p w:rsidR="00000000" w:rsidRDefault="000745FF">
            <w:pPr>
              <w:spacing w:line="400" w:lineRule="exact"/>
              <w:ind w:rightChars="-394" w:right="-827"/>
              <w:rPr>
                <w:rFonts w:ascii="宋体" w:hAnsi="宋体" w:hint="eastAsia"/>
                <w:sz w:val="24"/>
              </w:rPr>
            </w:pPr>
          </w:p>
        </w:tc>
      </w:tr>
      <w:tr w:rsidR="00000000">
        <w:trPr>
          <w:trHeight w:val="527"/>
        </w:trPr>
        <w:tc>
          <w:tcPr>
            <w:tcW w:w="1080" w:type="dxa"/>
          </w:tcPr>
          <w:p w:rsidR="00000000" w:rsidRDefault="000745FF">
            <w:pPr>
              <w:spacing w:line="400" w:lineRule="exact"/>
              <w:rPr>
                <w:rFonts w:ascii="宋体" w:hAnsi="宋体" w:hint="eastAsia"/>
                <w:sz w:val="24"/>
              </w:rPr>
            </w:pPr>
          </w:p>
        </w:tc>
        <w:tc>
          <w:tcPr>
            <w:tcW w:w="751" w:type="dxa"/>
          </w:tcPr>
          <w:p w:rsidR="00000000" w:rsidRDefault="000745FF">
            <w:pPr>
              <w:spacing w:line="400" w:lineRule="exact"/>
              <w:rPr>
                <w:rFonts w:ascii="宋体" w:hAnsi="宋体" w:hint="eastAsia"/>
                <w:sz w:val="24"/>
              </w:rPr>
            </w:pPr>
          </w:p>
        </w:tc>
        <w:tc>
          <w:tcPr>
            <w:tcW w:w="975" w:type="dxa"/>
          </w:tcPr>
          <w:p w:rsidR="00000000" w:rsidRDefault="000745FF">
            <w:pPr>
              <w:spacing w:line="400" w:lineRule="exact"/>
              <w:rPr>
                <w:rFonts w:ascii="宋体" w:hAnsi="宋体" w:hint="eastAsia"/>
                <w:sz w:val="24"/>
              </w:rPr>
            </w:pPr>
          </w:p>
        </w:tc>
        <w:tc>
          <w:tcPr>
            <w:tcW w:w="2400" w:type="dxa"/>
          </w:tcPr>
          <w:p w:rsidR="00000000" w:rsidRDefault="000745FF">
            <w:pPr>
              <w:spacing w:line="400" w:lineRule="exact"/>
              <w:rPr>
                <w:rFonts w:ascii="宋体" w:hAnsi="宋体" w:hint="eastAsia"/>
                <w:sz w:val="24"/>
              </w:rPr>
            </w:pPr>
          </w:p>
        </w:tc>
        <w:tc>
          <w:tcPr>
            <w:tcW w:w="2430" w:type="dxa"/>
          </w:tcPr>
          <w:p w:rsidR="00000000" w:rsidRDefault="000745FF">
            <w:pPr>
              <w:spacing w:line="400" w:lineRule="exact"/>
              <w:rPr>
                <w:rFonts w:ascii="宋体" w:hAnsi="宋体" w:hint="eastAsia"/>
                <w:sz w:val="24"/>
              </w:rPr>
            </w:pPr>
          </w:p>
        </w:tc>
        <w:tc>
          <w:tcPr>
            <w:tcW w:w="1689" w:type="dxa"/>
          </w:tcPr>
          <w:p w:rsidR="00000000" w:rsidRDefault="000745FF">
            <w:pPr>
              <w:spacing w:line="400" w:lineRule="exact"/>
              <w:ind w:rightChars="-394" w:right="-827"/>
              <w:rPr>
                <w:rFonts w:ascii="宋体" w:hAnsi="宋体" w:hint="eastAsia"/>
                <w:sz w:val="24"/>
              </w:rPr>
            </w:pPr>
          </w:p>
        </w:tc>
      </w:tr>
      <w:tr w:rsidR="00000000">
        <w:trPr>
          <w:trHeight w:val="567"/>
        </w:trPr>
        <w:tc>
          <w:tcPr>
            <w:tcW w:w="1080" w:type="dxa"/>
          </w:tcPr>
          <w:p w:rsidR="00000000" w:rsidRDefault="000745FF">
            <w:pPr>
              <w:spacing w:line="400" w:lineRule="exact"/>
              <w:rPr>
                <w:rFonts w:ascii="宋体" w:hAnsi="宋体" w:hint="eastAsia"/>
                <w:sz w:val="24"/>
              </w:rPr>
            </w:pPr>
          </w:p>
        </w:tc>
        <w:tc>
          <w:tcPr>
            <w:tcW w:w="751" w:type="dxa"/>
          </w:tcPr>
          <w:p w:rsidR="00000000" w:rsidRDefault="000745FF">
            <w:pPr>
              <w:spacing w:line="400" w:lineRule="exact"/>
              <w:rPr>
                <w:rFonts w:ascii="宋体" w:hAnsi="宋体" w:hint="eastAsia"/>
                <w:sz w:val="24"/>
              </w:rPr>
            </w:pPr>
          </w:p>
        </w:tc>
        <w:tc>
          <w:tcPr>
            <w:tcW w:w="975" w:type="dxa"/>
          </w:tcPr>
          <w:p w:rsidR="00000000" w:rsidRDefault="000745FF">
            <w:pPr>
              <w:spacing w:line="400" w:lineRule="exact"/>
              <w:rPr>
                <w:rFonts w:ascii="宋体" w:hAnsi="宋体" w:hint="eastAsia"/>
                <w:sz w:val="24"/>
              </w:rPr>
            </w:pPr>
          </w:p>
        </w:tc>
        <w:tc>
          <w:tcPr>
            <w:tcW w:w="2400" w:type="dxa"/>
          </w:tcPr>
          <w:p w:rsidR="00000000" w:rsidRDefault="000745FF">
            <w:pPr>
              <w:spacing w:line="400" w:lineRule="exact"/>
              <w:rPr>
                <w:rFonts w:ascii="宋体" w:hAnsi="宋体" w:hint="eastAsia"/>
                <w:sz w:val="24"/>
              </w:rPr>
            </w:pPr>
          </w:p>
        </w:tc>
        <w:tc>
          <w:tcPr>
            <w:tcW w:w="2430" w:type="dxa"/>
          </w:tcPr>
          <w:p w:rsidR="00000000" w:rsidRDefault="000745FF">
            <w:pPr>
              <w:spacing w:line="400" w:lineRule="exact"/>
              <w:rPr>
                <w:rFonts w:ascii="宋体" w:hAnsi="宋体" w:hint="eastAsia"/>
                <w:sz w:val="24"/>
              </w:rPr>
            </w:pPr>
          </w:p>
        </w:tc>
        <w:tc>
          <w:tcPr>
            <w:tcW w:w="1689" w:type="dxa"/>
          </w:tcPr>
          <w:p w:rsidR="00000000" w:rsidRDefault="000745FF">
            <w:pPr>
              <w:spacing w:line="400" w:lineRule="exact"/>
              <w:rPr>
                <w:rFonts w:ascii="宋体" w:hAnsi="宋体" w:hint="eastAsia"/>
                <w:sz w:val="24"/>
              </w:rPr>
            </w:pPr>
          </w:p>
        </w:tc>
      </w:tr>
      <w:tr w:rsidR="00000000">
        <w:trPr>
          <w:trHeight w:val="567"/>
        </w:trPr>
        <w:tc>
          <w:tcPr>
            <w:tcW w:w="1080" w:type="dxa"/>
          </w:tcPr>
          <w:p w:rsidR="00000000" w:rsidRDefault="000745FF">
            <w:pPr>
              <w:spacing w:line="400" w:lineRule="exact"/>
              <w:rPr>
                <w:rFonts w:ascii="宋体" w:hAnsi="宋体" w:hint="eastAsia"/>
                <w:sz w:val="24"/>
              </w:rPr>
            </w:pPr>
          </w:p>
        </w:tc>
        <w:tc>
          <w:tcPr>
            <w:tcW w:w="751" w:type="dxa"/>
          </w:tcPr>
          <w:p w:rsidR="00000000" w:rsidRDefault="000745FF">
            <w:pPr>
              <w:spacing w:line="400" w:lineRule="exact"/>
              <w:rPr>
                <w:rFonts w:ascii="宋体" w:hAnsi="宋体" w:hint="eastAsia"/>
                <w:sz w:val="24"/>
              </w:rPr>
            </w:pPr>
          </w:p>
        </w:tc>
        <w:tc>
          <w:tcPr>
            <w:tcW w:w="975" w:type="dxa"/>
          </w:tcPr>
          <w:p w:rsidR="00000000" w:rsidRDefault="000745FF">
            <w:pPr>
              <w:spacing w:line="400" w:lineRule="exact"/>
              <w:rPr>
                <w:rFonts w:ascii="宋体" w:hAnsi="宋体" w:hint="eastAsia"/>
                <w:sz w:val="24"/>
              </w:rPr>
            </w:pPr>
          </w:p>
        </w:tc>
        <w:tc>
          <w:tcPr>
            <w:tcW w:w="2400" w:type="dxa"/>
          </w:tcPr>
          <w:p w:rsidR="00000000" w:rsidRDefault="000745FF">
            <w:pPr>
              <w:spacing w:line="400" w:lineRule="exact"/>
              <w:rPr>
                <w:rFonts w:ascii="宋体" w:hAnsi="宋体" w:hint="eastAsia"/>
                <w:sz w:val="24"/>
              </w:rPr>
            </w:pPr>
          </w:p>
        </w:tc>
        <w:tc>
          <w:tcPr>
            <w:tcW w:w="2430" w:type="dxa"/>
          </w:tcPr>
          <w:p w:rsidR="00000000" w:rsidRDefault="000745FF">
            <w:pPr>
              <w:spacing w:line="400" w:lineRule="exact"/>
              <w:rPr>
                <w:rFonts w:ascii="宋体" w:hAnsi="宋体" w:hint="eastAsia"/>
                <w:sz w:val="24"/>
              </w:rPr>
            </w:pPr>
          </w:p>
        </w:tc>
        <w:tc>
          <w:tcPr>
            <w:tcW w:w="1689" w:type="dxa"/>
          </w:tcPr>
          <w:p w:rsidR="00000000" w:rsidRDefault="000745FF">
            <w:pPr>
              <w:spacing w:line="400" w:lineRule="exact"/>
              <w:rPr>
                <w:rFonts w:ascii="宋体" w:hAnsi="宋体" w:hint="eastAsia"/>
                <w:sz w:val="24"/>
              </w:rPr>
            </w:pPr>
          </w:p>
        </w:tc>
      </w:tr>
      <w:tr w:rsidR="00000000">
        <w:trPr>
          <w:trHeight w:val="567"/>
        </w:trPr>
        <w:tc>
          <w:tcPr>
            <w:tcW w:w="1080" w:type="dxa"/>
          </w:tcPr>
          <w:p w:rsidR="00000000" w:rsidRDefault="000745FF">
            <w:pPr>
              <w:spacing w:line="400" w:lineRule="exact"/>
              <w:rPr>
                <w:rFonts w:ascii="宋体" w:hAnsi="宋体" w:hint="eastAsia"/>
                <w:sz w:val="24"/>
              </w:rPr>
            </w:pPr>
          </w:p>
        </w:tc>
        <w:tc>
          <w:tcPr>
            <w:tcW w:w="751" w:type="dxa"/>
          </w:tcPr>
          <w:p w:rsidR="00000000" w:rsidRDefault="000745FF">
            <w:pPr>
              <w:spacing w:line="400" w:lineRule="exact"/>
              <w:rPr>
                <w:rFonts w:ascii="宋体" w:hAnsi="宋体" w:hint="eastAsia"/>
                <w:sz w:val="24"/>
              </w:rPr>
            </w:pPr>
          </w:p>
        </w:tc>
        <w:tc>
          <w:tcPr>
            <w:tcW w:w="975" w:type="dxa"/>
          </w:tcPr>
          <w:p w:rsidR="00000000" w:rsidRDefault="000745FF">
            <w:pPr>
              <w:spacing w:line="400" w:lineRule="exact"/>
              <w:rPr>
                <w:rFonts w:ascii="宋体" w:hAnsi="宋体" w:hint="eastAsia"/>
                <w:sz w:val="24"/>
              </w:rPr>
            </w:pPr>
          </w:p>
        </w:tc>
        <w:tc>
          <w:tcPr>
            <w:tcW w:w="2400" w:type="dxa"/>
          </w:tcPr>
          <w:p w:rsidR="00000000" w:rsidRDefault="000745FF">
            <w:pPr>
              <w:spacing w:line="400" w:lineRule="exact"/>
              <w:rPr>
                <w:rFonts w:ascii="宋体" w:hAnsi="宋体" w:hint="eastAsia"/>
                <w:sz w:val="24"/>
              </w:rPr>
            </w:pPr>
          </w:p>
        </w:tc>
        <w:tc>
          <w:tcPr>
            <w:tcW w:w="2430" w:type="dxa"/>
          </w:tcPr>
          <w:p w:rsidR="00000000" w:rsidRDefault="000745FF">
            <w:pPr>
              <w:spacing w:line="400" w:lineRule="exact"/>
              <w:rPr>
                <w:rFonts w:ascii="宋体" w:hAnsi="宋体" w:hint="eastAsia"/>
                <w:sz w:val="24"/>
              </w:rPr>
            </w:pPr>
          </w:p>
        </w:tc>
        <w:tc>
          <w:tcPr>
            <w:tcW w:w="1689" w:type="dxa"/>
          </w:tcPr>
          <w:p w:rsidR="00000000" w:rsidRDefault="000745FF">
            <w:pPr>
              <w:spacing w:line="400" w:lineRule="exact"/>
              <w:rPr>
                <w:rFonts w:ascii="宋体" w:hAnsi="宋体" w:hint="eastAsia"/>
                <w:sz w:val="24"/>
              </w:rPr>
            </w:pPr>
          </w:p>
        </w:tc>
      </w:tr>
      <w:tr w:rsidR="00000000">
        <w:trPr>
          <w:cantSplit/>
          <w:trHeight w:val="1075"/>
        </w:trPr>
        <w:tc>
          <w:tcPr>
            <w:tcW w:w="7636" w:type="dxa"/>
            <w:gridSpan w:val="5"/>
            <w:vAlign w:val="center"/>
          </w:tcPr>
          <w:p w:rsidR="00000000" w:rsidRDefault="000745FF">
            <w:pPr>
              <w:spacing w:line="500" w:lineRule="exact"/>
              <w:ind w:firstLineChars="100" w:firstLine="240"/>
              <w:rPr>
                <w:rFonts w:ascii="宋体" w:hAnsi="宋体" w:hint="eastAsia"/>
                <w:sz w:val="24"/>
              </w:rPr>
            </w:pPr>
            <w:r>
              <w:rPr>
                <w:rFonts w:ascii="宋体" w:hAnsi="宋体" w:hint="eastAsia"/>
                <w:sz w:val="24"/>
              </w:rPr>
              <w:t>证书邮寄地址：</w:t>
            </w:r>
            <w:r>
              <w:rPr>
                <w:rFonts w:ascii="宋体" w:hAnsi="宋体" w:hint="eastAsia"/>
                <w:sz w:val="24"/>
                <w:u w:val="single"/>
              </w:rPr>
              <w:t xml:space="preserve">                                         </w:t>
            </w:r>
          </w:p>
          <w:p w:rsidR="00000000" w:rsidRDefault="000745FF">
            <w:pPr>
              <w:spacing w:line="500" w:lineRule="exact"/>
              <w:ind w:firstLineChars="100" w:firstLine="240"/>
              <w:rPr>
                <w:rFonts w:ascii="宋体" w:hAnsi="宋体" w:hint="eastAsia"/>
                <w:sz w:val="24"/>
              </w:rPr>
            </w:pPr>
            <w:r>
              <w:rPr>
                <w:rFonts w:ascii="宋体" w:hAnsi="宋体" w:hint="eastAsia"/>
                <w:sz w:val="24"/>
              </w:rPr>
              <w:t>收件人：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联系电话：</w:t>
            </w:r>
            <w:r>
              <w:rPr>
                <w:rFonts w:ascii="宋体" w:hAnsi="宋体" w:hint="eastAsia"/>
                <w:sz w:val="24"/>
                <w:u w:val="single"/>
              </w:rPr>
              <w:t xml:space="preserve">                    </w:t>
            </w:r>
          </w:p>
        </w:tc>
        <w:tc>
          <w:tcPr>
            <w:tcW w:w="1689" w:type="dxa"/>
            <w:vMerge w:val="restart"/>
            <w:vAlign w:val="center"/>
          </w:tcPr>
          <w:p w:rsidR="00000000" w:rsidRDefault="000745FF">
            <w:pPr>
              <w:spacing w:line="400" w:lineRule="exact"/>
              <w:ind w:firstLineChars="150" w:firstLine="360"/>
              <w:rPr>
                <w:rFonts w:ascii="宋体" w:hAnsi="宋体" w:hint="eastAsia"/>
                <w:sz w:val="24"/>
              </w:rPr>
            </w:pPr>
            <w:r>
              <w:rPr>
                <w:rFonts w:ascii="宋体" w:hAnsi="宋体" w:hint="eastAsia"/>
                <w:sz w:val="24"/>
              </w:rPr>
              <w:t>单位盖章</w:t>
            </w:r>
          </w:p>
        </w:tc>
      </w:tr>
      <w:tr w:rsidR="00000000">
        <w:trPr>
          <w:cantSplit/>
          <w:trHeight w:val="2887"/>
        </w:trPr>
        <w:tc>
          <w:tcPr>
            <w:tcW w:w="7636" w:type="dxa"/>
            <w:gridSpan w:val="5"/>
          </w:tcPr>
          <w:p w:rsidR="00000000" w:rsidRDefault="000745FF">
            <w:pPr>
              <w:spacing w:line="400" w:lineRule="exact"/>
              <w:ind w:firstLineChars="200" w:firstLine="480"/>
              <w:rPr>
                <w:rFonts w:ascii="宋体" w:hAnsi="宋体" w:hint="eastAsia"/>
                <w:sz w:val="24"/>
              </w:rPr>
            </w:pPr>
            <w:r>
              <w:rPr>
                <w:rFonts w:ascii="宋体" w:hAnsi="宋体" w:cs="宋体" w:hint="eastAsia"/>
                <w:color w:val="000000"/>
                <w:kern w:val="0"/>
                <w:sz w:val="24"/>
              </w:rPr>
              <w:t>请连同回执表一起回传学员身份证及证件照片电子版各一份，照片质量清晰为宜。</w:t>
            </w:r>
          </w:p>
          <w:p w:rsidR="00000000" w:rsidRDefault="000745FF">
            <w:pPr>
              <w:spacing w:line="400" w:lineRule="exact"/>
              <w:rPr>
                <w:rFonts w:ascii="宋体" w:hAnsi="宋体" w:hint="eastAsia"/>
                <w:sz w:val="24"/>
              </w:rPr>
            </w:pPr>
          </w:p>
          <w:p w:rsidR="00000000" w:rsidRDefault="000745FF">
            <w:pPr>
              <w:spacing w:line="500" w:lineRule="exact"/>
              <w:jc w:val="left"/>
              <w:rPr>
                <w:rFonts w:ascii="宋体" w:hAnsi="宋体" w:cs="宋体" w:hint="eastAsia"/>
                <w:sz w:val="24"/>
              </w:rPr>
            </w:pPr>
            <w:r>
              <w:rPr>
                <w:rFonts w:ascii="宋体" w:hAnsi="宋体" w:cs="宋体" w:hint="eastAsia"/>
                <w:sz w:val="24"/>
              </w:rPr>
              <w:t>发票类型：</w:t>
            </w:r>
          </w:p>
          <w:p w:rsidR="00000000" w:rsidRDefault="000745FF">
            <w:pPr>
              <w:spacing w:line="500" w:lineRule="exact"/>
              <w:rPr>
                <w:rFonts w:ascii="宋体" w:hAnsi="宋体" w:cs="宋体" w:hint="eastAsia"/>
                <w:sz w:val="24"/>
                <w:u w:val="single"/>
              </w:rPr>
            </w:pPr>
            <w:r>
              <w:rPr>
                <w:rFonts w:ascii="宋体" w:hAnsi="宋体" w:cs="宋体" w:hint="eastAsia"/>
                <w:sz w:val="24"/>
              </w:rPr>
              <w:pict>
                <v:rect id="矩形 2" o:spid="_x0000_s1033" style="position:absolute;left:0;text-align:left;margin-left:28.4pt;margin-top:8.85pt;width:13.55pt;height:12pt;z-index:251658752" o:gfxdata="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5AYDtYAAAAHAQAA&#10;DwAAAAAAAAABACAAAAAiAAAAZHJzL2Rvd25yZXYueG1sUEsBAhQAFAAAAAgAh07iQLosYXjiAQAA&#10;zwMAAA4AAAAAAAAAAQAgAAAAJQEAAGRycy9lMm9Eb2MueG1sUEsFBgAAAAAGAAYAWQEAAHkFAAAA&#10;AA==&#10;"/>
              </w:pict>
            </w:r>
            <w:r>
              <w:rPr>
                <w:rFonts w:ascii="宋体" w:hAnsi="宋体" w:cs="宋体" w:hint="eastAsia"/>
                <w:sz w:val="24"/>
              </w:rPr>
              <w:t>普票</w:t>
            </w:r>
            <w:r>
              <w:rPr>
                <w:rFonts w:ascii="宋体" w:hAnsi="宋体" w:cs="宋体" w:hint="eastAsia"/>
                <w:sz w:val="24"/>
              </w:rPr>
              <w:t xml:space="preserve">    </w:t>
            </w:r>
            <w:r>
              <w:rPr>
                <w:rFonts w:ascii="宋体" w:hAnsi="宋体" w:cs="宋体" w:hint="eastAsia"/>
                <w:sz w:val="24"/>
                <w:u w:val="single"/>
              </w:rPr>
              <w:t>发票抬头：</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必填）</w:t>
            </w:r>
          </w:p>
          <w:p w:rsidR="00000000" w:rsidRDefault="000745FF">
            <w:pPr>
              <w:spacing w:line="500" w:lineRule="exact"/>
              <w:ind w:firstLineChars="400" w:firstLine="960"/>
              <w:jc w:val="left"/>
              <w:rPr>
                <w:rFonts w:ascii="宋体" w:hAnsi="宋体" w:cs="宋体" w:hint="eastAsia"/>
                <w:sz w:val="24"/>
              </w:rPr>
            </w:pPr>
            <w:r>
              <w:rPr>
                <w:rFonts w:ascii="宋体" w:hAnsi="宋体" w:cs="宋体" w:hint="eastAsia"/>
                <w:sz w:val="24"/>
                <w:u w:val="single"/>
              </w:rPr>
              <w:t>税号：</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必填</w:t>
            </w:r>
            <w:r>
              <w:rPr>
                <w:rFonts w:ascii="宋体" w:hAnsi="宋体" w:hint="eastAsia"/>
                <w:sz w:val="24"/>
              </w:rPr>
              <w:t>）</w:t>
            </w:r>
          </w:p>
          <w:p w:rsidR="00000000" w:rsidRDefault="000745FF">
            <w:pPr>
              <w:spacing w:line="500" w:lineRule="exact"/>
              <w:jc w:val="left"/>
              <w:rPr>
                <w:rFonts w:ascii="宋体" w:hAnsi="宋体" w:cs="宋体" w:hint="eastAsia"/>
                <w:sz w:val="24"/>
              </w:rPr>
            </w:pPr>
            <w:r>
              <w:rPr>
                <w:rFonts w:ascii="宋体" w:hAnsi="宋体" w:cs="宋体" w:hint="eastAsia"/>
                <w:sz w:val="24"/>
              </w:rPr>
              <w:pict>
                <v:rect id="矩形 3" o:spid="_x0000_s1034" style="position:absolute;margin-left:29.15pt;margin-top:9.6pt;width:13.55pt;height:12pt;z-index:251657728" o:gfxdata="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IzMybVAAAABwEAAA8A&#10;AAAAAAAAAQAgAAAAIgAAAGRycy9kb3ducmV2LnhtbFBLAQIUABQAAAAIAIdO4kD3Mkdr4QEAAM8D&#10;AAAOAAAAAAAAAAEAIAAAACQBAABkcnMvZTJvRG9jLnhtbFBLBQYAAAAABgAGAFkBAAB3BQAAAAA=&#10;"/>
              </w:pict>
            </w:r>
            <w:r>
              <w:rPr>
                <w:rFonts w:ascii="宋体" w:hAnsi="宋体" w:cs="宋体" w:hint="eastAsia"/>
                <w:sz w:val="24"/>
              </w:rPr>
              <w:t>专票</w:t>
            </w:r>
            <w:r>
              <w:rPr>
                <w:rFonts w:ascii="宋体" w:hAnsi="宋体" w:cs="宋体" w:hint="eastAsia"/>
                <w:sz w:val="24"/>
              </w:rPr>
              <w:t xml:space="preserve">    </w:t>
            </w:r>
            <w:r>
              <w:rPr>
                <w:rFonts w:ascii="宋体" w:hAnsi="宋体" w:cs="宋体" w:hint="eastAsia"/>
                <w:sz w:val="24"/>
                <w:u w:val="single"/>
              </w:rPr>
              <w:t>发票抬头：</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必填）</w:t>
            </w:r>
          </w:p>
          <w:p w:rsidR="00000000" w:rsidRDefault="000745FF">
            <w:pPr>
              <w:spacing w:line="500" w:lineRule="exact"/>
              <w:ind w:firstLineChars="400" w:firstLine="960"/>
              <w:jc w:val="left"/>
              <w:rPr>
                <w:rFonts w:ascii="宋体" w:hAnsi="宋体" w:cs="宋体" w:hint="eastAsia"/>
                <w:sz w:val="24"/>
              </w:rPr>
            </w:pPr>
            <w:r>
              <w:rPr>
                <w:rFonts w:ascii="宋体" w:hAnsi="宋体" w:cs="宋体" w:hint="eastAsia"/>
                <w:sz w:val="24"/>
                <w:u w:val="single"/>
              </w:rPr>
              <w:t>税号：</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必填）</w:t>
            </w:r>
          </w:p>
          <w:p w:rsidR="00000000" w:rsidRDefault="000745FF">
            <w:pPr>
              <w:spacing w:line="500" w:lineRule="exact"/>
              <w:ind w:firstLineChars="400" w:firstLine="960"/>
              <w:jc w:val="left"/>
              <w:rPr>
                <w:rFonts w:ascii="宋体" w:hAnsi="宋体" w:cs="宋体" w:hint="eastAsia"/>
                <w:sz w:val="24"/>
                <w:u w:val="single"/>
              </w:rPr>
            </w:pPr>
            <w:r>
              <w:rPr>
                <w:rFonts w:ascii="宋体" w:hAnsi="宋体" w:cs="宋体" w:hint="eastAsia"/>
                <w:sz w:val="24"/>
                <w:u w:val="single"/>
              </w:rPr>
              <w:t>地址及电话：</w:t>
            </w:r>
            <w:r>
              <w:rPr>
                <w:rFonts w:ascii="宋体" w:hAnsi="宋体" w:cs="宋体" w:hint="eastAsia"/>
                <w:sz w:val="24"/>
                <w:u w:val="single"/>
              </w:rPr>
              <w:t xml:space="preserve">                                       </w:t>
            </w:r>
          </w:p>
          <w:p w:rsidR="00000000" w:rsidRDefault="000745FF">
            <w:pPr>
              <w:spacing w:line="500" w:lineRule="exact"/>
              <w:ind w:firstLineChars="400" w:firstLine="960"/>
              <w:jc w:val="left"/>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必填）</w:t>
            </w:r>
          </w:p>
          <w:p w:rsidR="00000000" w:rsidRDefault="000745FF">
            <w:pPr>
              <w:spacing w:line="500" w:lineRule="exact"/>
              <w:ind w:firstLineChars="400" w:firstLine="960"/>
              <w:jc w:val="left"/>
              <w:rPr>
                <w:rFonts w:ascii="宋体" w:hAnsi="宋体" w:cs="宋体" w:hint="eastAsia"/>
                <w:sz w:val="24"/>
                <w:u w:val="single"/>
              </w:rPr>
            </w:pPr>
            <w:r>
              <w:rPr>
                <w:rFonts w:ascii="宋体" w:hAnsi="宋体" w:cs="宋体" w:hint="eastAsia"/>
                <w:sz w:val="24"/>
                <w:u w:val="single"/>
              </w:rPr>
              <w:t>开户行及账号：</w:t>
            </w:r>
            <w:r>
              <w:rPr>
                <w:rFonts w:ascii="宋体" w:hAnsi="宋体" w:cs="宋体" w:hint="eastAsia"/>
                <w:sz w:val="24"/>
                <w:u w:val="single"/>
              </w:rPr>
              <w:t xml:space="preserve">                                     </w:t>
            </w:r>
          </w:p>
          <w:p w:rsidR="00000000" w:rsidRDefault="000745FF">
            <w:pPr>
              <w:spacing w:line="500" w:lineRule="exact"/>
              <w:ind w:firstLineChars="400" w:firstLine="960"/>
              <w:jc w:val="left"/>
              <w:rPr>
                <w:rFonts w:ascii="宋体" w:hAnsi="宋体" w:hint="eastAsia"/>
                <w:sz w:val="24"/>
              </w:rPr>
            </w:pP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必填）</w:t>
            </w:r>
            <w:r>
              <w:rPr>
                <w:rFonts w:ascii="宋体" w:hAnsi="宋体" w:cs="宋体" w:hint="eastAsia"/>
                <w:sz w:val="24"/>
              </w:rPr>
              <w:t xml:space="preserve"> </w:t>
            </w:r>
            <w:r>
              <w:rPr>
                <w:rFonts w:ascii="宋体" w:hAnsi="宋体" w:hint="eastAsia"/>
                <w:sz w:val="24"/>
              </w:rPr>
              <w:t xml:space="preserve"> </w:t>
            </w:r>
            <w:r>
              <w:rPr>
                <w:rFonts w:ascii="宋体" w:hAnsi="宋体" w:hint="eastAsia"/>
                <w:sz w:val="18"/>
                <w:szCs w:val="18"/>
                <w:u w:val="single"/>
              </w:rPr>
              <w:t>注：请务必正楷填写以免字迹不清而开错</w:t>
            </w:r>
          </w:p>
        </w:tc>
        <w:tc>
          <w:tcPr>
            <w:tcW w:w="1689" w:type="dxa"/>
            <w:vMerge/>
            <w:vAlign w:val="center"/>
          </w:tcPr>
          <w:p w:rsidR="00000000" w:rsidRDefault="000745FF">
            <w:pPr>
              <w:spacing w:line="400" w:lineRule="exact"/>
              <w:ind w:firstLineChars="150" w:firstLine="360"/>
              <w:rPr>
                <w:rFonts w:ascii="宋体" w:hAnsi="宋体" w:hint="eastAsia"/>
                <w:sz w:val="24"/>
              </w:rPr>
            </w:pPr>
          </w:p>
        </w:tc>
      </w:tr>
    </w:tbl>
    <w:p w:rsidR="000745FF" w:rsidRDefault="000745FF">
      <w:pPr>
        <w:spacing w:line="400" w:lineRule="exact"/>
        <w:ind w:firstLineChars="3000" w:firstLine="7200"/>
        <w:rPr>
          <w:rFonts w:ascii="宋体" w:hAnsi="宋体" w:hint="eastAsia"/>
          <w:sz w:val="24"/>
        </w:rPr>
      </w:pPr>
      <w:r>
        <w:rPr>
          <w:rFonts w:ascii="宋体" w:hAnsi="宋体" w:hint="eastAsia"/>
          <w:sz w:val="24"/>
        </w:rPr>
        <w:t>（</w:t>
      </w:r>
      <w:r>
        <w:rPr>
          <w:rFonts w:ascii="宋体" w:hAnsi="宋体" w:hint="eastAsia"/>
          <w:kern w:val="0"/>
          <w:sz w:val="24"/>
        </w:rPr>
        <w:t>此表复制有效</w:t>
      </w:r>
      <w:r>
        <w:rPr>
          <w:rFonts w:ascii="宋体" w:hAnsi="宋体" w:hint="eastAsia"/>
          <w:sz w:val="24"/>
        </w:rPr>
        <w:t>）</w:t>
      </w:r>
    </w:p>
    <w:sectPr w:rsidR="000745FF">
      <w:headerReference w:type="default" r:id="rId8"/>
      <w:type w:val="continuous"/>
      <w:pgSz w:w="11906" w:h="16838"/>
      <w:pgMar w:top="1418" w:right="1418" w:bottom="1418" w:left="141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5FF" w:rsidRDefault="000745FF" w:rsidP="00766B4E">
      <w:r>
        <w:separator/>
      </w:r>
    </w:p>
  </w:endnote>
  <w:endnote w:type="continuationSeparator" w:id="0">
    <w:p w:rsidR="000745FF" w:rsidRDefault="000745FF" w:rsidP="00766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5FF" w:rsidRDefault="000745FF" w:rsidP="00766B4E">
      <w:r>
        <w:separator/>
      </w:r>
    </w:p>
  </w:footnote>
  <w:footnote w:type="continuationSeparator" w:id="0">
    <w:p w:rsidR="000745FF" w:rsidRDefault="000745FF" w:rsidP="00766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745FF">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63D7E"/>
    <w:multiLevelType w:val="singleLevel"/>
    <w:tmpl w:val="5A263D7E"/>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82E"/>
    <w:rsid w:val="00000FAB"/>
    <w:rsid w:val="00006276"/>
    <w:rsid w:val="00012871"/>
    <w:rsid w:val="000330AC"/>
    <w:rsid w:val="000356E0"/>
    <w:rsid w:val="00042B40"/>
    <w:rsid w:val="000541E0"/>
    <w:rsid w:val="00057E67"/>
    <w:rsid w:val="0007180D"/>
    <w:rsid w:val="000745FF"/>
    <w:rsid w:val="00077C0C"/>
    <w:rsid w:val="000825DE"/>
    <w:rsid w:val="00096D79"/>
    <w:rsid w:val="000A37BD"/>
    <w:rsid w:val="000A7ACE"/>
    <w:rsid w:val="000B28F7"/>
    <w:rsid w:val="000B2B60"/>
    <w:rsid w:val="000F1DB1"/>
    <w:rsid w:val="000F75E8"/>
    <w:rsid w:val="001017C2"/>
    <w:rsid w:val="001071BA"/>
    <w:rsid w:val="001104FC"/>
    <w:rsid w:val="00116278"/>
    <w:rsid w:val="00136AF7"/>
    <w:rsid w:val="0014286E"/>
    <w:rsid w:val="00143421"/>
    <w:rsid w:val="001569A6"/>
    <w:rsid w:val="00173315"/>
    <w:rsid w:val="0018079E"/>
    <w:rsid w:val="0018578B"/>
    <w:rsid w:val="00186778"/>
    <w:rsid w:val="00186906"/>
    <w:rsid w:val="00186AB8"/>
    <w:rsid w:val="0018705E"/>
    <w:rsid w:val="00192262"/>
    <w:rsid w:val="001929C0"/>
    <w:rsid w:val="00195CFA"/>
    <w:rsid w:val="001A7076"/>
    <w:rsid w:val="001C035F"/>
    <w:rsid w:val="001D1A0B"/>
    <w:rsid w:val="001E3E75"/>
    <w:rsid w:val="001F2032"/>
    <w:rsid w:val="00200502"/>
    <w:rsid w:val="00202CE7"/>
    <w:rsid w:val="002210A3"/>
    <w:rsid w:val="00222488"/>
    <w:rsid w:val="00225599"/>
    <w:rsid w:val="0024138A"/>
    <w:rsid w:val="00250432"/>
    <w:rsid w:val="00250E4B"/>
    <w:rsid w:val="00251DAE"/>
    <w:rsid w:val="00283F79"/>
    <w:rsid w:val="00291F94"/>
    <w:rsid w:val="002921A2"/>
    <w:rsid w:val="00294DD3"/>
    <w:rsid w:val="002B3723"/>
    <w:rsid w:val="002B5D1C"/>
    <w:rsid w:val="002C0510"/>
    <w:rsid w:val="002D5921"/>
    <w:rsid w:val="002E0FDF"/>
    <w:rsid w:val="00303D8C"/>
    <w:rsid w:val="0031528B"/>
    <w:rsid w:val="00317AA5"/>
    <w:rsid w:val="00330C5A"/>
    <w:rsid w:val="00334583"/>
    <w:rsid w:val="00347854"/>
    <w:rsid w:val="00353068"/>
    <w:rsid w:val="0036354E"/>
    <w:rsid w:val="00371B5E"/>
    <w:rsid w:val="00372B6B"/>
    <w:rsid w:val="00385E18"/>
    <w:rsid w:val="003901C0"/>
    <w:rsid w:val="0039365A"/>
    <w:rsid w:val="003B7770"/>
    <w:rsid w:val="003C0376"/>
    <w:rsid w:val="003C75CF"/>
    <w:rsid w:val="003D0739"/>
    <w:rsid w:val="003D43E4"/>
    <w:rsid w:val="003D7064"/>
    <w:rsid w:val="003E2C85"/>
    <w:rsid w:val="003E60BA"/>
    <w:rsid w:val="003F6819"/>
    <w:rsid w:val="00411D74"/>
    <w:rsid w:val="00414EC4"/>
    <w:rsid w:val="00417061"/>
    <w:rsid w:val="00427E2D"/>
    <w:rsid w:val="00430ED7"/>
    <w:rsid w:val="004400DD"/>
    <w:rsid w:val="00441C27"/>
    <w:rsid w:val="00446C7B"/>
    <w:rsid w:val="0046209E"/>
    <w:rsid w:val="00465FAE"/>
    <w:rsid w:val="0046719F"/>
    <w:rsid w:val="0047372C"/>
    <w:rsid w:val="0047707C"/>
    <w:rsid w:val="00482342"/>
    <w:rsid w:val="0048342A"/>
    <w:rsid w:val="00484697"/>
    <w:rsid w:val="004B1FD0"/>
    <w:rsid w:val="004B4E0F"/>
    <w:rsid w:val="004B6FE2"/>
    <w:rsid w:val="004B7312"/>
    <w:rsid w:val="004D2383"/>
    <w:rsid w:val="004D3467"/>
    <w:rsid w:val="004F5615"/>
    <w:rsid w:val="0050049D"/>
    <w:rsid w:val="005064CE"/>
    <w:rsid w:val="00517047"/>
    <w:rsid w:val="005231E8"/>
    <w:rsid w:val="0052394E"/>
    <w:rsid w:val="00541D6B"/>
    <w:rsid w:val="005507BA"/>
    <w:rsid w:val="005620E0"/>
    <w:rsid w:val="005651F1"/>
    <w:rsid w:val="0056626E"/>
    <w:rsid w:val="005866B9"/>
    <w:rsid w:val="005A7261"/>
    <w:rsid w:val="005B1D59"/>
    <w:rsid w:val="005B2A93"/>
    <w:rsid w:val="005B342D"/>
    <w:rsid w:val="005B3FAC"/>
    <w:rsid w:val="005C1403"/>
    <w:rsid w:val="005D2CC1"/>
    <w:rsid w:val="0060001E"/>
    <w:rsid w:val="00601B74"/>
    <w:rsid w:val="00622EBE"/>
    <w:rsid w:val="00624968"/>
    <w:rsid w:val="00627656"/>
    <w:rsid w:val="006625A4"/>
    <w:rsid w:val="0067026D"/>
    <w:rsid w:val="00686C73"/>
    <w:rsid w:val="006B50AF"/>
    <w:rsid w:val="006C3856"/>
    <w:rsid w:val="006D28AF"/>
    <w:rsid w:val="006D3919"/>
    <w:rsid w:val="006D3D03"/>
    <w:rsid w:val="006E1B9D"/>
    <w:rsid w:val="006E74A4"/>
    <w:rsid w:val="006F3849"/>
    <w:rsid w:val="007022E3"/>
    <w:rsid w:val="00704B1B"/>
    <w:rsid w:val="007231E7"/>
    <w:rsid w:val="00725004"/>
    <w:rsid w:val="00730519"/>
    <w:rsid w:val="00741116"/>
    <w:rsid w:val="00751594"/>
    <w:rsid w:val="00756987"/>
    <w:rsid w:val="007576CE"/>
    <w:rsid w:val="00764006"/>
    <w:rsid w:val="00777822"/>
    <w:rsid w:val="00783317"/>
    <w:rsid w:val="00787164"/>
    <w:rsid w:val="00793F33"/>
    <w:rsid w:val="007A4083"/>
    <w:rsid w:val="007B595B"/>
    <w:rsid w:val="007C042D"/>
    <w:rsid w:val="007C04C5"/>
    <w:rsid w:val="007C14BB"/>
    <w:rsid w:val="007C6999"/>
    <w:rsid w:val="007D4F70"/>
    <w:rsid w:val="007D6AA8"/>
    <w:rsid w:val="0080528F"/>
    <w:rsid w:val="00805967"/>
    <w:rsid w:val="00815CE1"/>
    <w:rsid w:val="00827DF6"/>
    <w:rsid w:val="00835AF4"/>
    <w:rsid w:val="00837C8B"/>
    <w:rsid w:val="0084335D"/>
    <w:rsid w:val="008443EA"/>
    <w:rsid w:val="00846820"/>
    <w:rsid w:val="00864580"/>
    <w:rsid w:val="00870739"/>
    <w:rsid w:val="008727A7"/>
    <w:rsid w:val="008970C3"/>
    <w:rsid w:val="008A1389"/>
    <w:rsid w:val="008A1B2A"/>
    <w:rsid w:val="008A298E"/>
    <w:rsid w:val="008A33FF"/>
    <w:rsid w:val="008C6D4A"/>
    <w:rsid w:val="008C7D3C"/>
    <w:rsid w:val="008D1505"/>
    <w:rsid w:val="008E0A71"/>
    <w:rsid w:val="008F111D"/>
    <w:rsid w:val="008F65E3"/>
    <w:rsid w:val="008F7F30"/>
    <w:rsid w:val="009012A0"/>
    <w:rsid w:val="00902334"/>
    <w:rsid w:val="00910865"/>
    <w:rsid w:val="009210F8"/>
    <w:rsid w:val="009265F8"/>
    <w:rsid w:val="0093626B"/>
    <w:rsid w:val="00937186"/>
    <w:rsid w:val="0093760F"/>
    <w:rsid w:val="00957AB1"/>
    <w:rsid w:val="00962E85"/>
    <w:rsid w:val="00984AFB"/>
    <w:rsid w:val="00997E06"/>
    <w:rsid w:val="009A7138"/>
    <w:rsid w:val="009B2E58"/>
    <w:rsid w:val="009C06D3"/>
    <w:rsid w:val="009C13AC"/>
    <w:rsid w:val="009C741E"/>
    <w:rsid w:val="009C748D"/>
    <w:rsid w:val="009D566A"/>
    <w:rsid w:val="009E765B"/>
    <w:rsid w:val="009E7930"/>
    <w:rsid w:val="009F0CB1"/>
    <w:rsid w:val="009F32C4"/>
    <w:rsid w:val="00A11BCB"/>
    <w:rsid w:val="00A225DA"/>
    <w:rsid w:val="00A34B2F"/>
    <w:rsid w:val="00A4017F"/>
    <w:rsid w:val="00A73087"/>
    <w:rsid w:val="00A82504"/>
    <w:rsid w:val="00A95BFE"/>
    <w:rsid w:val="00A96AC6"/>
    <w:rsid w:val="00AC6DC1"/>
    <w:rsid w:val="00AD0D4A"/>
    <w:rsid w:val="00AD11B9"/>
    <w:rsid w:val="00AE0EC5"/>
    <w:rsid w:val="00AE2667"/>
    <w:rsid w:val="00AE7A56"/>
    <w:rsid w:val="00AF204A"/>
    <w:rsid w:val="00AF77D9"/>
    <w:rsid w:val="00B13D7E"/>
    <w:rsid w:val="00B24820"/>
    <w:rsid w:val="00B25BFF"/>
    <w:rsid w:val="00B34F44"/>
    <w:rsid w:val="00B37478"/>
    <w:rsid w:val="00B435CD"/>
    <w:rsid w:val="00B52159"/>
    <w:rsid w:val="00B531D9"/>
    <w:rsid w:val="00B67807"/>
    <w:rsid w:val="00B71988"/>
    <w:rsid w:val="00BA2918"/>
    <w:rsid w:val="00BC79CE"/>
    <w:rsid w:val="00BD2747"/>
    <w:rsid w:val="00BD278F"/>
    <w:rsid w:val="00BD5D16"/>
    <w:rsid w:val="00BE5084"/>
    <w:rsid w:val="00BE6871"/>
    <w:rsid w:val="00BE7E8F"/>
    <w:rsid w:val="00BF574E"/>
    <w:rsid w:val="00BF5C9D"/>
    <w:rsid w:val="00C120D5"/>
    <w:rsid w:val="00C242D9"/>
    <w:rsid w:val="00C25B77"/>
    <w:rsid w:val="00C272B1"/>
    <w:rsid w:val="00C42462"/>
    <w:rsid w:val="00C50969"/>
    <w:rsid w:val="00C92690"/>
    <w:rsid w:val="00C96008"/>
    <w:rsid w:val="00CB19E7"/>
    <w:rsid w:val="00CB5859"/>
    <w:rsid w:val="00CB60AD"/>
    <w:rsid w:val="00CE1348"/>
    <w:rsid w:val="00CE4CAD"/>
    <w:rsid w:val="00CF454F"/>
    <w:rsid w:val="00CF503F"/>
    <w:rsid w:val="00D01642"/>
    <w:rsid w:val="00D13412"/>
    <w:rsid w:val="00D2274A"/>
    <w:rsid w:val="00D462F8"/>
    <w:rsid w:val="00D60903"/>
    <w:rsid w:val="00D6228B"/>
    <w:rsid w:val="00D63AE0"/>
    <w:rsid w:val="00D6513E"/>
    <w:rsid w:val="00DA326D"/>
    <w:rsid w:val="00DB1A85"/>
    <w:rsid w:val="00DB25F4"/>
    <w:rsid w:val="00DB792C"/>
    <w:rsid w:val="00DC1DFA"/>
    <w:rsid w:val="00DC6AC9"/>
    <w:rsid w:val="00DD0BF2"/>
    <w:rsid w:val="00DD231A"/>
    <w:rsid w:val="00DD2F5B"/>
    <w:rsid w:val="00DD5B86"/>
    <w:rsid w:val="00DE4266"/>
    <w:rsid w:val="00DF0CD4"/>
    <w:rsid w:val="00DF6238"/>
    <w:rsid w:val="00E0356C"/>
    <w:rsid w:val="00E12B2F"/>
    <w:rsid w:val="00E139CD"/>
    <w:rsid w:val="00E26EC6"/>
    <w:rsid w:val="00E3689D"/>
    <w:rsid w:val="00E4415A"/>
    <w:rsid w:val="00E45928"/>
    <w:rsid w:val="00E47252"/>
    <w:rsid w:val="00E60413"/>
    <w:rsid w:val="00E61AE9"/>
    <w:rsid w:val="00E732B9"/>
    <w:rsid w:val="00E762C7"/>
    <w:rsid w:val="00E83E18"/>
    <w:rsid w:val="00E879CA"/>
    <w:rsid w:val="00EA353B"/>
    <w:rsid w:val="00EA5733"/>
    <w:rsid w:val="00EA7AF3"/>
    <w:rsid w:val="00EB11DB"/>
    <w:rsid w:val="00EC1A1F"/>
    <w:rsid w:val="00EC4A9C"/>
    <w:rsid w:val="00EE0C76"/>
    <w:rsid w:val="00EE6C86"/>
    <w:rsid w:val="00EE6CED"/>
    <w:rsid w:val="00EF2B25"/>
    <w:rsid w:val="00F1682E"/>
    <w:rsid w:val="00F1785B"/>
    <w:rsid w:val="00F2036C"/>
    <w:rsid w:val="00F360E1"/>
    <w:rsid w:val="00F52008"/>
    <w:rsid w:val="00F53A52"/>
    <w:rsid w:val="00F53FB1"/>
    <w:rsid w:val="00F60617"/>
    <w:rsid w:val="00F61F58"/>
    <w:rsid w:val="00F71787"/>
    <w:rsid w:val="00F73109"/>
    <w:rsid w:val="00F771B5"/>
    <w:rsid w:val="00FA4268"/>
    <w:rsid w:val="00FA6BEA"/>
    <w:rsid w:val="00FC3452"/>
    <w:rsid w:val="00FC795D"/>
    <w:rsid w:val="09EF1D0A"/>
    <w:rsid w:val="0BA05823"/>
    <w:rsid w:val="0E041112"/>
    <w:rsid w:val="0E855A86"/>
    <w:rsid w:val="1590516A"/>
    <w:rsid w:val="1CB71CB0"/>
    <w:rsid w:val="24FA18E4"/>
    <w:rsid w:val="2EDB1D23"/>
    <w:rsid w:val="2FFB4C2E"/>
    <w:rsid w:val="30760A88"/>
    <w:rsid w:val="38723C89"/>
    <w:rsid w:val="3B5C5DFE"/>
    <w:rsid w:val="40CD4822"/>
    <w:rsid w:val="46FB0968"/>
    <w:rsid w:val="4DD0643A"/>
    <w:rsid w:val="5056214B"/>
    <w:rsid w:val="520C6353"/>
    <w:rsid w:val="55C77859"/>
    <w:rsid w:val="56AD26F9"/>
    <w:rsid w:val="5CAD5ECB"/>
    <w:rsid w:val="69631748"/>
    <w:rsid w:val="737D2C88"/>
    <w:rsid w:val="76BF564A"/>
    <w:rsid w:val="7941702F"/>
    <w:rsid w:val="7B657C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hAnsi="Arial"/>
      <w:bCs/>
      <w:sz w:val="28"/>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style>
  <w:style w:type="character" w:styleId="a5">
    <w:name w:val="FollowedHyperlink"/>
    <w:basedOn w:val="a0"/>
    <w:rPr>
      <w:color w:val="800080"/>
      <w:u w:val="single"/>
    </w:rPr>
  </w:style>
  <w:style w:type="character" w:styleId="a6">
    <w:name w:val="Hyperlink"/>
    <w:basedOn w:val="a0"/>
    <w:rPr>
      <w:color w:val="0000FF"/>
      <w:u w:val="single"/>
    </w:rPr>
  </w:style>
  <w:style w:type="character" w:customStyle="1" w:styleId="3Char">
    <w:name w:val="标题 3 Char"/>
    <w:basedOn w:val="a0"/>
    <w:link w:val="3"/>
    <w:rPr>
      <w:rFonts w:eastAsia="宋体"/>
      <w:b/>
      <w:bCs/>
      <w:kern w:val="2"/>
      <w:sz w:val="32"/>
      <w:szCs w:val="32"/>
      <w:lang w:val="en-US" w:eastAsia="zh-CN" w:bidi="ar-SA"/>
    </w:rPr>
  </w:style>
  <w:style w:type="character" w:customStyle="1" w:styleId="Char">
    <w:name w:val="纯文本 Char"/>
    <w:basedOn w:val="a0"/>
    <w:link w:val="a7"/>
    <w:rPr>
      <w:rFonts w:ascii="宋体" w:hAnsi="Courier New" w:cs="Courier New"/>
      <w:kern w:val="2"/>
      <w:sz w:val="21"/>
      <w:szCs w:val="21"/>
    </w:rPr>
  </w:style>
  <w:style w:type="paragraph" w:styleId="a8">
    <w:name w:val="Date"/>
    <w:basedOn w:val="a"/>
    <w:next w:val="a"/>
    <w:pPr>
      <w:ind w:leftChars="2500" w:left="100"/>
    </w:pPr>
  </w:style>
  <w:style w:type="paragraph" w:styleId="30">
    <w:name w:val="toc 3"/>
    <w:basedOn w:val="a"/>
    <w:next w:val="a"/>
    <w:semiHidden/>
    <w:pPr>
      <w:ind w:left="210"/>
      <w:jc w:val="left"/>
    </w:pPr>
    <w:rPr>
      <w:sz w:val="20"/>
      <w:szCs w:val="20"/>
    </w:rPr>
  </w:style>
  <w:style w:type="paragraph" w:styleId="a9">
    <w:name w:val="Body Text Indent"/>
    <w:basedOn w:val="a"/>
    <w:pPr>
      <w:ind w:firstLineChars="192" w:firstLine="538"/>
    </w:pPr>
    <w:rPr>
      <w:sz w:val="28"/>
    </w:rPr>
  </w:style>
  <w:style w:type="paragraph" w:styleId="a7">
    <w:name w:val="Plain Text"/>
    <w:basedOn w:val="a"/>
    <w:link w:val="Char"/>
    <w:rPr>
      <w:rFonts w:ascii="宋体" w:hAnsi="Courier New" w:cs="Courier New"/>
      <w:szCs w:val="21"/>
    </w:rPr>
  </w:style>
  <w:style w:type="paragraph" w:styleId="20">
    <w:name w:val="Body Text Indent 2"/>
    <w:basedOn w:val="a"/>
    <w:pPr>
      <w:spacing w:after="120" w:line="480" w:lineRule="auto"/>
      <w:ind w:leftChars="200" w:left="420"/>
    </w:p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pPr>
      <w:tabs>
        <w:tab w:val="left" w:pos="1276"/>
        <w:tab w:val="right" w:leader="dot" w:pos="8296"/>
      </w:tabs>
      <w:spacing w:line="500" w:lineRule="exact"/>
      <w:ind w:firstLineChars="200" w:firstLine="480"/>
      <w:jc w:val="left"/>
    </w:pPr>
    <w:rPr>
      <w:rFonts w:ascii="Arial" w:hAnsi="Arial" w:cs="Arial"/>
      <w:b/>
      <w:bCs/>
      <w:caps/>
      <w:sz w:val="24"/>
    </w:rPr>
  </w:style>
  <w:style w:type="paragraph" w:styleId="21">
    <w:name w:val="toc 2"/>
    <w:basedOn w:val="a"/>
    <w:next w:val="a"/>
    <w:semiHidden/>
    <w:pPr>
      <w:spacing w:line="300" w:lineRule="exact"/>
      <w:ind w:leftChars="-1" w:left="-2"/>
    </w:pPr>
    <w:rPr>
      <w:rFonts w:ascii="宋体" w:hAnsi="宋体"/>
      <w:bCs/>
      <w:color w:val="000000"/>
      <w:kern w:val="0"/>
      <w:szCs w:val="21"/>
      <w:lang w:val="en-US" w:eastAsia="zh-CN"/>
    </w:rPr>
  </w:style>
  <w:style w:type="paragraph" w:styleId="ac">
    <w:name w:val="Normal (Web)"/>
    <w:basedOn w:val="a"/>
    <w:pPr>
      <w:widowControl/>
      <w:spacing w:before="100" w:beforeAutospacing="1" w:after="100" w:afterAutospacing="1"/>
      <w:jc w:val="left"/>
    </w:pPr>
    <w:rPr>
      <w:rFonts w:ascii="宋体" w:hAnsi="宋体" w:cs="宋体"/>
      <w:kern w:val="0"/>
      <w:sz w:val="24"/>
    </w:rPr>
  </w:style>
  <w:style w:type="paragraph" w:customStyle="1" w:styleId="p0">
    <w:name w:val="p0"/>
    <w:basedOn w:val="a"/>
    <w:pPr>
      <w:widowControl/>
    </w:pPr>
    <w:rPr>
      <w:rFonts w:ascii="Calibri" w:hAnsi="Calibri" w:cs="宋体"/>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ywlei@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458</Words>
  <Characters>2614</Characters>
  <Application>Microsoft Office Word</Application>
  <DocSecurity>0</DocSecurity>
  <PresentationFormat/>
  <Lines>21</Lines>
  <Paragraphs>6</Paragraphs>
  <Slides>0</Slides>
  <Notes>0</Notes>
  <HiddenSlides>0</HiddenSlides>
  <MMClips>0</MMClips>
  <ScaleCrop>false</ScaleCrop>
  <Company>WwW.YlmF.CoM</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中国设备管理协会</dc:title>
  <dc:creator>YlmF</dc:creator>
  <cp:lastModifiedBy>Administrator</cp:lastModifiedBy>
  <cp:revision>2</cp:revision>
  <cp:lastPrinted>2011-08-19T02:57:00Z</cp:lastPrinted>
  <dcterms:created xsi:type="dcterms:W3CDTF">2018-02-24T02:46:00Z</dcterms:created>
  <dcterms:modified xsi:type="dcterms:W3CDTF">2018-02-24T02:46:00Z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